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3"/>
        <w:bidi w:val="0"/>
        <w:spacing w:lineRule="auto" w:line="240" w:before="0" w:after="0"/>
        <w:jc w:val="center"/>
        <w:rPr/>
      </w:pPr>
      <w:r>
        <w:rPr>
          <w:rFonts w:cs="Times New Roman" w:ascii="Times New Roman" w:hAnsi="Times New Roman"/>
          <w:b/>
          <w:bCs/>
          <w:sz w:val="28"/>
          <w:szCs w:val="28"/>
        </w:rPr>
        <w:t>АДМИНИСТРАЦИЯ</w:t>
      </w:r>
    </w:p>
    <w:p>
      <w:pPr>
        <w:pStyle w:val="Style23"/>
        <w:bidi w:val="0"/>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ОСТАНИНСКОГО СЕЛЬСОВЕТА</w:t>
      </w:r>
    </w:p>
    <w:p>
      <w:pPr>
        <w:pStyle w:val="Style23"/>
        <w:bidi w:val="0"/>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МАНТУРОВСКОГО РАЙОНА</w:t>
      </w:r>
    </w:p>
    <w:p>
      <w:pPr>
        <w:pStyle w:val="Style23"/>
        <w:bidi w:val="0"/>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Style23"/>
        <w:bidi w:val="0"/>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ПОСТАНОВЛЕНИЕ</w:t>
      </w:r>
    </w:p>
    <w:p>
      <w:pPr>
        <w:pStyle w:val="Style23"/>
        <w:jc w:val="left"/>
        <w:rPr>
          <w:rFonts w:ascii="Times New Roman" w:hAnsi="Times New Roman" w:cs="Times New Roman"/>
          <w:sz w:val="28"/>
          <w:szCs w:val="28"/>
        </w:rPr>
      </w:pPr>
      <w:r>
        <w:rPr>
          <w:rFonts w:cs="Times New Roman" w:ascii="Times New Roman" w:hAnsi="Times New Roman"/>
          <w:sz w:val="28"/>
          <w:szCs w:val="28"/>
        </w:rPr>
      </w:r>
    </w:p>
    <w:p>
      <w:pPr>
        <w:pStyle w:val="Style23"/>
        <w:jc w:val="left"/>
        <w:rPr/>
      </w:pPr>
      <w:r>
        <w:rPr>
          <w:rFonts w:eastAsia="Lucida Sans Unicode" w:cs="Times New Roman" w:ascii="Times New Roman" w:hAnsi="Times New Roman"/>
          <w:b w:val="false"/>
          <w:bCs w:val="false"/>
          <w:color w:val="303233"/>
          <w:sz w:val="28"/>
          <w:szCs w:val="28"/>
          <w:u w:val="none"/>
        </w:rPr>
        <w:t>от 15 мая 2017 г. № 3</w:t>
      </w:r>
      <w:r>
        <w:rPr>
          <w:rFonts w:eastAsia="Lucida Sans Unicode" w:cs="Times New Roman" w:ascii="Times New Roman" w:hAnsi="Times New Roman"/>
          <w:b w:val="false"/>
          <w:bCs w:val="false"/>
          <w:color w:val="303233"/>
          <w:sz w:val="28"/>
          <w:szCs w:val="28"/>
          <w:u w:val="none"/>
        </w:rPr>
        <w:t>7</w:t>
      </w:r>
    </w:p>
    <w:p>
      <w:pPr>
        <w:pStyle w:val="Normal"/>
        <w:spacing w:lineRule="atLeast" w:line="100" w:before="0" w:after="0"/>
        <w:jc w:val="left"/>
        <w:rPr>
          <w:rFonts w:ascii="Times New Roman" w:hAnsi="Times New Roman" w:eastAsia="Lucida Sans Unicode" w:cs="Times New Roman"/>
          <w:b w:val="false"/>
          <w:b w:val="false"/>
          <w:bCs w:val="false"/>
          <w:sz w:val="28"/>
          <w:szCs w:val="28"/>
        </w:rPr>
      </w:pPr>
      <w:r>
        <w:rPr>
          <w:rFonts w:eastAsia="Lucida Sans Unicode" w:cs="Times New Roman" w:ascii="Times New Roman" w:hAnsi="Times New Roman"/>
          <w:b w:val="false"/>
          <w:bCs w:val="false"/>
          <w:sz w:val="28"/>
          <w:szCs w:val="28"/>
        </w:rPr>
        <w:t xml:space="preserve">Об утверждении административного </w:t>
      </w:r>
    </w:p>
    <w:p>
      <w:pPr>
        <w:pStyle w:val="Normal"/>
        <w:spacing w:lineRule="atLeast" w:line="100" w:before="0" w:after="0"/>
        <w:jc w:val="left"/>
        <w:rPr/>
      </w:pPr>
      <w:r>
        <w:rPr>
          <w:rFonts w:eastAsia="Lucida Sans Unicode" w:cs="Times New Roman" w:ascii="Times New Roman" w:hAnsi="Times New Roman"/>
          <w:b w:val="false"/>
          <w:bCs w:val="false"/>
          <w:sz w:val="28"/>
          <w:szCs w:val="28"/>
        </w:rPr>
        <w:t xml:space="preserve">регламента по </w:t>
      </w:r>
      <w:r>
        <w:rPr>
          <w:rFonts w:cs="Times New Roman" w:ascii="Times New Roman" w:hAnsi="Times New Roman"/>
          <w:b w:val="false"/>
          <w:bCs w:val="false"/>
          <w:sz w:val="28"/>
          <w:szCs w:val="28"/>
        </w:rPr>
        <w:t>предоставлению муниципальной</w:t>
      </w:r>
    </w:p>
    <w:p>
      <w:pPr>
        <w:pStyle w:val="Normal"/>
        <w:spacing w:lineRule="atLeast" w:line="100" w:before="0" w:after="0"/>
        <w:jc w:val="left"/>
        <w:rPr/>
      </w:pPr>
      <w:r>
        <w:rPr>
          <w:rFonts w:cs="Times New Roman" w:ascii="Times New Roman" w:hAnsi="Times New Roman"/>
          <w:b w:val="false"/>
          <w:bCs w:val="false"/>
          <w:sz w:val="28"/>
          <w:szCs w:val="28"/>
        </w:rPr>
        <w:t xml:space="preserve">услуги </w:t>
      </w:r>
      <w:r>
        <w:rPr>
          <w:rFonts w:cs="Times New Roman" w:ascii="Times New Roman" w:hAnsi="Times New Roman"/>
          <w:b w:val="false"/>
          <w:bCs w:val="false"/>
          <w:color w:val="000000"/>
          <w:sz w:val="28"/>
          <w:szCs w:val="28"/>
        </w:rPr>
        <w:t xml:space="preserve">«Предоставление водных объектов в </w:t>
      </w:r>
    </w:p>
    <w:p>
      <w:pPr>
        <w:pStyle w:val="Normal"/>
        <w:spacing w:lineRule="atLeast" w:line="100" w:before="0" w:after="0"/>
        <w:jc w:val="left"/>
        <w:rPr/>
      </w:pPr>
      <w:r>
        <w:rPr>
          <w:rFonts w:cs="Times New Roman" w:ascii="Times New Roman" w:hAnsi="Times New Roman"/>
          <w:b w:val="false"/>
          <w:bCs w:val="false"/>
          <w:color w:val="000000"/>
          <w:sz w:val="28"/>
          <w:szCs w:val="28"/>
        </w:rPr>
        <w:t xml:space="preserve">пользование на основании решения о </w:t>
      </w:r>
    </w:p>
    <w:p>
      <w:pPr>
        <w:pStyle w:val="Normal"/>
        <w:spacing w:lineRule="atLeast" w:line="100" w:before="0" w:after="0"/>
        <w:jc w:val="left"/>
        <w:rPr/>
      </w:pPr>
      <w:r>
        <w:rPr>
          <w:rFonts w:cs="Times New Roman" w:ascii="Times New Roman" w:hAnsi="Times New Roman"/>
          <w:b w:val="false"/>
          <w:bCs w:val="false"/>
          <w:color w:val="000000"/>
          <w:sz w:val="28"/>
          <w:szCs w:val="28"/>
        </w:rPr>
        <w:t>предоставлении водных объектов в пользование,</w:t>
      </w:r>
    </w:p>
    <w:p>
      <w:pPr>
        <w:pStyle w:val="Normal"/>
        <w:spacing w:lineRule="atLeast" w:line="100" w:before="0" w:after="0"/>
        <w:jc w:val="left"/>
        <w:rPr/>
      </w:pPr>
      <w:r>
        <w:rPr>
          <w:rFonts w:cs="Times New Roman" w:ascii="Times New Roman" w:hAnsi="Times New Roman"/>
          <w:b w:val="false"/>
          <w:bCs w:val="false"/>
          <w:color w:val="000000"/>
          <w:sz w:val="28"/>
          <w:szCs w:val="28"/>
        </w:rPr>
        <w:t>находящихся в муниципальной собственности»</w:t>
      </w:r>
    </w:p>
    <w:p>
      <w:pPr>
        <w:pStyle w:val="Normal"/>
        <w:spacing w:lineRule="atLeast" w:line="100" w:before="0" w:after="0"/>
        <w:jc w:val="left"/>
        <w:rPr>
          <w:rFonts w:ascii="Times New Roman" w:hAnsi="Times New Roman" w:cs="Times New Roman"/>
          <w:b w:val="false"/>
          <w:b w:val="false"/>
          <w:bCs w:val="false"/>
          <w:color w:val="000000"/>
          <w:sz w:val="28"/>
          <w:szCs w:val="28"/>
        </w:rPr>
      </w:pPr>
      <w:r>
        <w:rPr/>
      </w:r>
    </w:p>
    <w:p>
      <w:pPr>
        <w:pStyle w:val="Normal"/>
        <w:spacing w:lineRule="auto" w:line="240" w:before="0" w:after="0"/>
        <w:jc w:val="both"/>
        <w:rPr/>
      </w:pPr>
      <w:r>
        <w:rPr>
          <w:rFonts w:cs="Arial" w:ascii="Arial" w:hAnsi="Arial"/>
          <w:sz w:val="32"/>
          <w:szCs w:val="32"/>
        </w:rPr>
        <w:tab/>
      </w:r>
      <w:r>
        <w:rPr>
          <w:rFonts w:eastAsia="Arial" w:cs="Arial" w:ascii="Arial" w:hAnsi="Arial"/>
          <w:b w:val="false"/>
          <w:bCs w:val="false"/>
          <w:sz w:val="24"/>
          <w:szCs w:val="24"/>
          <w:lang w:val="ru-RU"/>
        </w:rPr>
        <w:t xml:space="preserve"> </w:t>
      </w:r>
      <w:r>
        <w:rPr>
          <w:rFonts w:eastAsia="Times New Roman" w:cs="Times New Roman" w:ascii="Times New Roman" w:hAnsi="Times New Roman"/>
          <w:b w:val="false"/>
          <w:bCs w:val="false"/>
          <w:sz w:val="28"/>
          <w:szCs w:val="28"/>
          <w:lang w:val="ru-RU"/>
        </w:rPr>
        <w:t xml:space="preserve"> </w:t>
      </w:r>
      <w:r>
        <w:rPr>
          <w:rFonts w:eastAsia="Arial CYR" w:cs="Times New Roman" w:ascii="Times New Roman" w:hAnsi="Times New Roman"/>
          <w:b w:val="false"/>
          <w:bCs w:val="false"/>
          <w:sz w:val="28"/>
          <w:szCs w:val="28"/>
          <w:lang w:val="ru-RU"/>
        </w:rPr>
        <w:t xml:space="preserve">В соответствии с распоряжением Администрации Курской области от 18 мая 2015 года № 350-ра </w:t>
      </w:r>
      <w:r>
        <w:rPr>
          <w:rFonts w:eastAsia="Arial" w:cs="Times New Roman" w:ascii="Times New Roman" w:hAnsi="Times New Roman"/>
          <w:b w:val="false"/>
          <w:bCs w:val="false"/>
          <w:sz w:val="28"/>
          <w:szCs w:val="28"/>
          <w:lang w:val="en-US"/>
        </w:rPr>
        <w:t>«</w:t>
      </w:r>
      <w:r>
        <w:rPr>
          <w:rFonts w:eastAsia="Arial CYR" w:cs="Times New Roman" w:ascii="Times New Roman" w:hAnsi="Times New Roman"/>
          <w:b w:val="false"/>
          <w:bCs w:val="false"/>
          <w:sz w:val="28"/>
          <w:szCs w:val="28"/>
          <w:lang w:val="ru-RU"/>
        </w:rPr>
        <w:t>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w:t>
      </w:r>
      <w:r>
        <w:rPr>
          <w:rFonts w:eastAsia="Arial" w:cs="Times New Roman" w:ascii="Times New Roman" w:hAnsi="Times New Roman"/>
          <w:b w:val="false"/>
          <w:bCs w:val="false"/>
          <w:sz w:val="28"/>
          <w:szCs w:val="28"/>
          <w:lang w:val="en-US"/>
        </w:rPr>
        <w:t xml:space="preserve">» (в редакции распоряжения Администрации Курской области от 16 июля 2015 года № 521-ра, от 15 марта 2016 года № 85-ра, от 18 января 2017 года № 16-ра), </w:t>
      </w:r>
      <w:r>
        <w:rPr>
          <w:rFonts w:eastAsia="Arial CYR" w:cs="Times New Roman" w:ascii="Times New Roman" w:hAnsi="Times New Roman"/>
          <w:b w:val="false"/>
          <w:bCs w:val="false"/>
          <w:sz w:val="28"/>
          <w:szCs w:val="28"/>
          <w:lang w:val="ru-RU"/>
        </w:rPr>
        <w:t>постановлением Администрации Останинского сельсовета Мантуровского района о</w:t>
      </w:r>
      <w:r>
        <w:rPr>
          <w:rFonts w:eastAsia="Arial CYR" w:cs="Times New Roman" w:ascii="Times New Roman" w:hAnsi="Times New Roman"/>
          <w:b w:val="false"/>
          <w:bCs w:val="false"/>
          <w:color w:val="303233"/>
          <w:sz w:val="28"/>
          <w:szCs w:val="28"/>
          <w:u w:val="none"/>
          <w:lang w:val="ru-RU"/>
        </w:rPr>
        <w:t>т 19 января 2017 года   № 7 «</w:t>
      </w:r>
      <w:r>
        <w:rPr>
          <w:rFonts w:eastAsia="Arial CYR" w:cs="Times New Roman" w:ascii="Times New Roman" w:hAnsi="Times New Roman"/>
          <w:b w:val="false"/>
          <w:bCs w:val="false"/>
          <w:sz w:val="28"/>
          <w:szCs w:val="28"/>
          <w:lang w:val="ru-RU"/>
        </w:rPr>
        <w:t>Об утверждении перечня муниципальных услуг Администрации  Останинского сельсовета Мантуровского района», Администрация Останинского сельсовета Мантуровского района</w:t>
      </w:r>
    </w:p>
    <w:p>
      <w:pPr>
        <w:pStyle w:val="Normal"/>
        <w:spacing w:lineRule="auto" w:line="240" w:before="0" w:after="0"/>
        <w:jc w:val="center"/>
        <w:rPr/>
      </w:pPr>
      <w:r>
        <w:rPr/>
      </w:r>
    </w:p>
    <w:p>
      <w:pPr>
        <w:pStyle w:val="Normal"/>
        <w:spacing w:lineRule="auto" w:line="240" w:before="0" w:after="0"/>
        <w:jc w:val="center"/>
        <w:rPr/>
      </w:pPr>
      <w:r>
        <w:rPr>
          <w:rFonts w:eastAsia="Times New Roman" w:cs="Times New Roman" w:ascii="Times New Roman" w:hAnsi="Times New Roman"/>
          <w:b w:val="false"/>
          <w:bCs w:val="false"/>
          <w:sz w:val="28"/>
          <w:szCs w:val="28"/>
          <w:lang w:val="ru-RU"/>
        </w:rPr>
        <w:t xml:space="preserve"> </w:t>
      </w:r>
      <w:r>
        <w:rPr>
          <w:rFonts w:eastAsia="Arial CYR" w:cs="Times New Roman" w:ascii="Times New Roman" w:hAnsi="Times New Roman"/>
          <w:b w:val="false"/>
          <w:bCs w:val="false"/>
          <w:sz w:val="28"/>
          <w:szCs w:val="28"/>
          <w:lang w:val="ru-RU"/>
        </w:rPr>
        <w:t>ПОСТАНОВЛЯЕТ:</w:t>
      </w:r>
    </w:p>
    <w:p>
      <w:pPr>
        <w:pStyle w:val="Normal"/>
        <w:spacing w:lineRule="auto" w:line="240" w:before="0" w:after="0"/>
        <w:jc w:val="both"/>
        <w:rPr/>
      </w:pPr>
      <w:r>
        <w:rPr>
          <w:rFonts w:eastAsia="Arial" w:cs="Arial" w:ascii="Arial" w:hAnsi="Arial"/>
        </w:rPr>
        <w:t xml:space="preserve">  </w:t>
      </w:r>
      <w:r>
        <w:rPr>
          <w:rFonts w:eastAsia="Arial" w:cs="Arial" w:ascii="Arial" w:hAnsi="Arial"/>
          <w:b w:val="false"/>
          <w:bCs w:val="false"/>
          <w:sz w:val="24"/>
          <w:szCs w:val="24"/>
          <w:lang w:val="ru-RU"/>
        </w:rPr>
        <w:t xml:space="preserve"> </w:t>
      </w:r>
    </w:p>
    <w:p>
      <w:pPr>
        <w:pStyle w:val="Normal"/>
        <w:spacing w:lineRule="auto" w:line="240" w:before="0" w:after="0"/>
        <w:jc w:val="both"/>
        <w:rPr/>
      </w:pPr>
      <w:r>
        <w:rPr>
          <w:rFonts w:cs="Arial" w:ascii="Arial" w:hAnsi="Arial"/>
          <w:sz w:val="28"/>
          <w:szCs w:val="28"/>
        </w:rPr>
        <w:tab/>
      </w:r>
      <w:r>
        <w:rPr>
          <w:rFonts w:cs="Times New Roman" w:ascii="Times New Roman" w:hAnsi="Times New Roman"/>
          <w:sz w:val="28"/>
          <w:szCs w:val="28"/>
        </w:rPr>
        <w:t xml:space="preserve">1. Утвердить административный регламент по предоставлению муниципальной услуги </w:t>
      </w:r>
      <w:r>
        <w:rPr>
          <w:rFonts w:cs="Times New Roman" w:ascii="Times New Roman" w:hAnsi="Times New Roman"/>
          <w:b w:val="false"/>
          <w:bCs w:val="false"/>
          <w:sz w:val="28"/>
          <w:szCs w:val="28"/>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pPr>
        <w:pStyle w:val="Normal"/>
        <w:spacing w:lineRule="auto" w:line="240" w:before="0" w:after="0"/>
        <w:jc w:val="both"/>
        <w:rPr/>
      </w:pPr>
      <w:r>
        <w:rPr/>
      </w:r>
    </w:p>
    <w:p>
      <w:pPr>
        <w:pStyle w:val="Normal"/>
        <w:spacing w:lineRule="auto" w:line="240" w:before="0" w:after="0"/>
        <w:jc w:val="both"/>
        <w:rPr/>
      </w:pPr>
      <w:r>
        <w:rPr>
          <w:rFonts w:cs="Times New Roman" w:ascii="Times New Roman" w:hAnsi="Times New Roman"/>
          <w:sz w:val="28"/>
          <w:szCs w:val="28"/>
        </w:rPr>
        <w:tab/>
        <w:t xml:space="preserve">2. </w:t>
      </w:r>
      <w:r>
        <w:rPr>
          <w:rFonts w:eastAsia="Lucida Sans Unicode" w:cs="Times New Roman" w:ascii="Times New Roman" w:hAnsi="Times New Roman"/>
          <w:sz w:val="28"/>
          <w:szCs w:val="28"/>
        </w:rPr>
        <w:t>Постановление вступает в силу со дня его подписания и подлежит размещению на официальном сайте Администрации Останинского сельсовета Мантуровского района в сети «Интернет».</w:t>
      </w:r>
    </w:p>
    <w:p>
      <w:pPr>
        <w:pStyle w:val="Normal"/>
        <w:spacing w:lineRule="auto" w:line="240" w:before="0" w:after="0"/>
        <w:jc w:val="both"/>
        <w:rPr>
          <w:rFonts w:ascii="Times New Roman" w:hAnsi="Times New Roman" w:eastAsia="Lucida Sans Unicode" w:cs="Times New Roman"/>
          <w:sz w:val="28"/>
          <w:szCs w:val="28"/>
        </w:rPr>
      </w:pPr>
      <w:r>
        <w:rPr>
          <w:rFonts w:eastAsia="Lucida Sans Unicode" w:cs="Times New Roman" w:ascii="Times New Roman" w:hAnsi="Times New Roman"/>
          <w:sz w:val="28"/>
          <w:szCs w:val="28"/>
        </w:rPr>
      </w:r>
    </w:p>
    <w:p>
      <w:pPr>
        <w:pStyle w:val="Normal"/>
        <w:spacing w:lineRule="auto" w:line="240" w:before="0" w:after="0"/>
        <w:jc w:val="both"/>
        <w:rPr>
          <w:rFonts w:ascii="Times New Roman" w:hAnsi="Times New Roman" w:eastAsia="Lucida Sans Unicode" w:cs="Times New Roman"/>
          <w:sz w:val="28"/>
          <w:szCs w:val="28"/>
        </w:rPr>
      </w:pPr>
      <w:r>
        <w:rPr>
          <w:rFonts w:eastAsia="Lucida Sans Unicode" w:cs="Times New Roman" w:ascii="Times New Roman" w:hAnsi="Times New Roman"/>
          <w:sz w:val="28"/>
          <w:szCs w:val="28"/>
        </w:rPr>
      </w:r>
    </w:p>
    <w:p>
      <w:pPr>
        <w:pStyle w:val="Normal"/>
        <w:spacing w:lineRule="auto" w:line="240" w:before="0" w:after="0"/>
        <w:jc w:val="both"/>
        <w:rPr>
          <w:rFonts w:ascii="Times New Roman" w:hAnsi="Times New Roman" w:eastAsia="Lucida Sans Unicode" w:cs="Times New Roman"/>
          <w:sz w:val="28"/>
          <w:szCs w:val="28"/>
        </w:rPr>
      </w:pPr>
      <w:r>
        <w:rPr>
          <w:rFonts w:eastAsia="Lucida Sans Unicode" w:cs="Times New Roman" w:ascii="Times New Roman" w:hAnsi="Times New Roman"/>
          <w:sz w:val="28"/>
          <w:szCs w:val="28"/>
        </w:rPr>
      </w:r>
    </w:p>
    <w:p>
      <w:pPr>
        <w:pStyle w:val="Normal"/>
        <w:spacing w:lineRule="auto" w:line="240" w:before="0" w:after="0"/>
        <w:jc w:val="left"/>
        <w:rPr>
          <w:rFonts w:ascii="Times New Roman" w:hAnsi="Times New Roman" w:eastAsia="Lucida Sans Unicode" w:cs="Times New Roman"/>
          <w:sz w:val="28"/>
          <w:szCs w:val="28"/>
        </w:rPr>
      </w:pPr>
      <w:r>
        <w:rPr>
          <w:rFonts w:eastAsia="Lucida Sans Unicode" w:cs="Times New Roman" w:ascii="Times New Roman" w:hAnsi="Times New Roman"/>
          <w:sz w:val="28"/>
          <w:szCs w:val="28"/>
        </w:rPr>
        <w:t>Г</w:t>
      </w:r>
      <w:r>
        <w:rPr>
          <w:rFonts w:eastAsia="Lucida Sans Unicode" w:cs="Times New Roman" w:ascii="Times New Roman" w:hAnsi="Times New Roman"/>
          <w:b w:val="false"/>
          <w:bCs w:val="false"/>
          <w:sz w:val="28"/>
          <w:szCs w:val="28"/>
        </w:rPr>
        <w:t>лава Останинского сельсовета</w:t>
      </w:r>
    </w:p>
    <w:p>
      <w:pPr>
        <w:pStyle w:val="Normal"/>
        <w:widowControl w:val="false"/>
        <w:suppressAutoHyphens w:val="false"/>
        <w:spacing w:lineRule="auto" w:line="240" w:before="0" w:after="0"/>
        <w:ind w:hanging="0"/>
        <w:jc w:val="left"/>
        <w:rPr>
          <w:rFonts w:ascii="Times New Roman" w:hAnsi="Times New Roman" w:eastAsia="Lucida Sans Unicode" w:cs="Times New Roman"/>
          <w:b w:val="false"/>
          <w:b w:val="false"/>
          <w:bCs w:val="false"/>
          <w:sz w:val="28"/>
          <w:szCs w:val="28"/>
        </w:rPr>
      </w:pPr>
      <w:r>
        <w:rPr>
          <w:rFonts w:eastAsia="Lucida Sans Unicode" w:cs="Times New Roman" w:ascii="Times New Roman" w:hAnsi="Times New Roman"/>
          <w:b w:val="false"/>
          <w:bCs w:val="false"/>
          <w:sz w:val="28"/>
          <w:szCs w:val="28"/>
          <w:lang w:eastAsia="ru-RU"/>
        </w:rPr>
        <w:t>Мантуровского района                                                            Ю.И. Музалев</w:t>
      </w:r>
    </w:p>
    <w:p>
      <w:pPr>
        <w:pStyle w:val="Normal"/>
        <w:widowControl w:val="false"/>
        <w:suppressAutoHyphens w:val="false"/>
        <w:ind w:left="3969" w:hanging="0"/>
        <w:jc w:val="right"/>
        <w:rPr>
          <w:rFonts w:ascii="Times New Roman" w:hAnsi="Times New Roman"/>
          <w:b/>
          <w:b/>
          <w:bCs/>
          <w:sz w:val="28"/>
          <w:szCs w:val="28"/>
          <w:lang w:eastAsia="ru-RU"/>
        </w:rPr>
      </w:pPr>
      <w:r>
        <w:rPr/>
      </w:r>
    </w:p>
    <w:p>
      <w:pPr>
        <w:pStyle w:val="Normal"/>
        <w:widowControl w:val="false"/>
        <w:suppressAutoHyphens w:val="false"/>
        <w:ind w:left="3969" w:hanging="0"/>
        <w:jc w:val="right"/>
        <w:rPr>
          <w:rFonts w:ascii="Times New Roman" w:hAnsi="Times New Roman"/>
          <w:b/>
          <w:b/>
          <w:bCs/>
          <w:sz w:val="28"/>
          <w:szCs w:val="28"/>
          <w:lang w:eastAsia="ru-RU"/>
        </w:rPr>
      </w:pPr>
      <w:r>
        <w:rPr/>
      </w:r>
    </w:p>
    <w:p>
      <w:pPr>
        <w:pStyle w:val="Normal"/>
        <w:widowControl w:val="false"/>
        <w:suppressAutoHyphens w:val="false"/>
        <w:ind w:left="3969" w:hanging="0"/>
        <w:jc w:val="right"/>
        <w:rPr>
          <w:rFonts w:ascii="Times New Roman" w:hAnsi="Times New Roman"/>
          <w:b/>
          <w:b/>
          <w:bCs/>
          <w:sz w:val="28"/>
          <w:szCs w:val="28"/>
          <w:lang w:eastAsia="ru-RU"/>
        </w:rPr>
      </w:pPr>
      <w:r>
        <w:rPr/>
      </w:r>
    </w:p>
    <w:p>
      <w:pPr>
        <w:pStyle w:val="Normal"/>
        <w:widowControl w:val="false"/>
        <w:suppressAutoHyphens w:val="false"/>
        <w:ind w:left="3969" w:hanging="0"/>
        <w:jc w:val="right"/>
        <w:rPr/>
      </w:pPr>
      <w:r>
        <w:rPr>
          <w:rFonts w:ascii="Times New Roman" w:hAnsi="Times New Roman"/>
          <w:b/>
          <w:bCs/>
          <w:sz w:val="28"/>
          <w:szCs w:val="28"/>
          <w:lang w:eastAsia="ru-RU"/>
        </w:rPr>
        <w:t xml:space="preserve"> </w:t>
      </w:r>
    </w:p>
    <w:p>
      <w:pPr>
        <w:pStyle w:val="Normal"/>
        <w:widowControl w:val="false"/>
        <w:suppressAutoHyphens w:val="false"/>
        <w:bidi w:val="0"/>
        <w:spacing w:lineRule="auto" w:line="240" w:before="0" w:after="0"/>
        <w:ind w:left="3969" w:hanging="0"/>
        <w:jc w:val="right"/>
        <w:rPr/>
      </w:pPr>
      <w:r>
        <w:rPr>
          <w:rFonts w:ascii="Times New Roman" w:hAnsi="Times New Roman"/>
          <w:sz w:val="28"/>
          <w:szCs w:val="28"/>
          <w:lang w:eastAsia="ru-RU"/>
        </w:rPr>
        <w:t>УТВЕРЖДЕН</w:t>
      </w:r>
    </w:p>
    <w:p>
      <w:pPr>
        <w:pStyle w:val="Normal"/>
        <w:widowControl w:val="false"/>
        <w:suppressAutoHyphens w:val="false"/>
        <w:bidi w:val="0"/>
        <w:spacing w:lineRule="auto" w:line="240" w:before="0" w:after="0"/>
        <w:ind w:left="3969" w:hanging="0"/>
        <w:jc w:val="right"/>
        <w:rPr>
          <w:sz w:val="28"/>
          <w:szCs w:val="28"/>
          <w:lang w:eastAsia="ru-RU"/>
        </w:rPr>
      </w:pPr>
      <w:r>
        <w:rPr>
          <w:rFonts w:ascii="Times New Roman" w:hAnsi="Times New Roman"/>
          <w:sz w:val="28"/>
          <w:szCs w:val="28"/>
          <w:lang w:eastAsia="ru-RU"/>
        </w:rPr>
        <w:t xml:space="preserve">постановлением Администрации </w:t>
      </w:r>
    </w:p>
    <w:p>
      <w:pPr>
        <w:pStyle w:val="Normal"/>
        <w:widowControl w:val="false"/>
        <w:suppressAutoHyphens w:val="false"/>
        <w:bidi w:val="0"/>
        <w:spacing w:lineRule="auto" w:line="240" w:before="0" w:after="0"/>
        <w:ind w:left="3969" w:hanging="0"/>
        <w:jc w:val="right"/>
        <w:rPr/>
      </w:pPr>
      <w:r>
        <w:rPr>
          <w:rFonts w:ascii="Times New Roman" w:hAnsi="Times New Roman"/>
          <w:sz w:val="28"/>
          <w:szCs w:val="28"/>
          <w:lang w:eastAsia="ru-RU"/>
        </w:rPr>
        <w:t>Останинского сельсовета</w:t>
      </w:r>
    </w:p>
    <w:p>
      <w:pPr>
        <w:pStyle w:val="Normal"/>
        <w:widowControl w:val="false"/>
        <w:suppressAutoHyphens w:val="false"/>
        <w:bidi w:val="0"/>
        <w:spacing w:lineRule="auto" w:line="240" w:before="0" w:after="0"/>
        <w:ind w:left="3969" w:hanging="0"/>
        <w:jc w:val="right"/>
        <w:rPr/>
      </w:pPr>
      <w:r>
        <w:rPr>
          <w:rFonts w:ascii="Times New Roman" w:hAnsi="Times New Roman"/>
          <w:sz w:val="28"/>
          <w:szCs w:val="28"/>
          <w:lang w:eastAsia="ru-RU"/>
        </w:rPr>
        <w:t>Мантуровского района</w:t>
      </w:r>
    </w:p>
    <w:p>
      <w:pPr>
        <w:pStyle w:val="Normal"/>
        <w:widowControl w:val="false"/>
        <w:suppressAutoHyphens w:val="false"/>
        <w:bidi w:val="0"/>
        <w:spacing w:lineRule="auto" w:line="240" w:before="0" w:after="0"/>
        <w:ind w:left="3969" w:hanging="0"/>
        <w:jc w:val="right"/>
        <w:rPr/>
      </w:pPr>
      <w:r>
        <w:rPr>
          <w:rFonts w:ascii="Times New Roman" w:hAnsi="Times New Roman"/>
          <w:sz w:val="28"/>
          <w:szCs w:val="28"/>
          <w:lang w:eastAsia="ru-RU"/>
        </w:rPr>
        <w:t xml:space="preserve">                </w:t>
      </w:r>
      <w:r>
        <w:rPr>
          <w:rFonts w:ascii="Times New Roman" w:hAnsi="Times New Roman"/>
          <w:sz w:val="28"/>
          <w:szCs w:val="28"/>
          <w:lang w:eastAsia="ru-RU"/>
        </w:rPr>
        <w:t xml:space="preserve">от </w:t>
      </w:r>
      <w:r>
        <w:rPr>
          <w:rFonts w:ascii="Times New Roman" w:hAnsi="Times New Roman"/>
          <w:sz w:val="28"/>
          <w:szCs w:val="28"/>
          <w:lang w:eastAsia="ru-RU"/>
        </w:rPr>
        <w:t xml:space="preserve">15.05.2017 г </w:t>
      </w:r>
      <w:r>
        <w:rPr>
          <w:rFonts w:ascii="Times New Roman" w:hAnsi="Times New Roman"/>
          <w:sz w:val="28"/>
          <w:szCs w:val="28"/>
          <w:lang w:eastAsia="ru-RU"/>
        </w:rPr>
        <w:t>№</w:t>
      </w:r>
      <w:r>
        <w:rPr>
          <w:rFonts w:ascii="Times New Roman" w:hAnsi="Times New Roman"/>
          <w:sz w:val="28"/>
          <w:szCs w:val="28"/>
          <w:lang w:eastAsia="ru-RU"/>
        </w:rPr>
        <w:t>37</w:t>
      </w:r>
    </w:p>
    <w:p>
      <w:pPr>
        <w:pStyle w:val="Normal"/>
        <w:widowControl w:val="false"/>
        <w:suppressAutoHyphens w:val="false"/>
        <w:bidi w:val="0"/>
        <w:spacing w:lineRule="auto" w:line="240" w:before="0" w:after="0"/>
        <w:ind w:left="5812" w:hanging="0"/>
        <w:jc w:val="right"/>
        <w:rPr>
          <w:rFonts w:ascii="Times New Roman" w:hAnsi="Times New Roman"/>
          <w:sz w:val="28"/>
          <w:szCs w:val="28"/>
          <w:lang w:eastAsia="ru-RU"/>
        </w:rPr>
      </w:pPr>
      <w:r>
        <w:rPr>
          <w:rFonts w:ascii="Times New Roman" w:hAnsi="Times New Roman"/>
          <w:sz w:val="28"/>
          <w:szCs w:val="28"/>
          <w:lang w:eastAsia="ru-RU"/>
        </w:rPr>
      </w:r>
    </w:p>
    <w:p>
      <w:pPr>
        <w:pStyle w:val="Normal"/>
        <w:widowControl w:val="false"/>
        <w:tabs>
          <w:tab w:val="left" w:pos="709" w:leader="none"/>
          <w:tab w:val="left" w:pos="2585" w:leader="none"/>
        </w:tabs>
        <w:suppressAutoHyphens w:val="false"/>
        <w:bidi w:val="0"/>
        <w:spacing w:lineRule="auto" w:line="240" w:before="0" w:after="0"/>
        <w:jc w:val="left"/>
        <w:rPr/>
      </w:pPr>
      <w:r>
        <w:rPr>
          <w:rFonts w:ascii="Times New Roman" w:hAnsi="Times New Roman"/>
          <w:b/>
          <w:bCs/>
          <w:sz w:val="28"/>
          <w:szCs w:val="28"/>
          <w:lang w:eastAsia="ru-RU"/>
        </w:rPr>
        <w:t xml:space="preserve"> </w:t>
      </w:r>
    </w:p>
    <w:p>
      <w:pPr>
        <w:pStyle w:val="Normal"/>
        <w:widowControl w:val="false"/>
        <w:tabs>
          <w:tab w:val="left" w:pos="709" w:leader="none"/>
          <w:tab w:val="left" w:pos="2585" w:leader="none"/>
        </w:tabs>
        <w:suppressAutoHyphens w:val="false"/>
        <w:bidi w:val="0"/>
        <w:spacing w:lineRule="auto" w:line="240" w:before="0" w:after="0"/>
        <w:jc w:val="center"/>
        <w:rPr>
          <w:b/>
          <w:b/>
          <w:bCs/>
          <w:sz w:val="28"/>
          <w:szCs w:val="28"/>
          <w:lang w:eastAsia="ru-RU"/>
        </w:rPr>
      </w:pPr>
      <w:r>
        <w:rPr>
          <w:rFonts w:ascii="Times New Roman" w:hAnsi="Times New Roman"/>
          <w:b/>
          <w:bCs/>
          <w:sz w:val="28"/>
          <w:szCs w:val="28"/>
          <w:lang w:eastAsia="ru-RU"/>
        </w:rPr>
        <w:t>Административный регламент</w:t>
      </w:r>
    </w:p>
    <w:p>
      <w:pPr>
        <w:pStyle w:val="Normal"/>
        <w:widowControl w:val="false"/>
        <w:tabs>
          <w:tab w:val="left" w:pos="709" w:leader="none"/>
          <w:tab w:val="left" w:pos="2585" w:leader="none"/>
        </w:tabs>
        <w:suppressAutoHyphens w:val="false"/>
        <w:bidi w:val="0"/>
        <w:spacing w:lineRule="auto" w:line="240" w:before="0" w:after="0"/>
        <w:jc w:val="center"/>
        <w:rPr>
          <w:rFonts w:ascii="Times New Roman" w:hAnsi="Times New Roman"/>
          <w:sz w:val="28"/>
          <w:szCs w:val="28"/>
        </w:rPr>
      </w:pPr>
      <w:r>
        <w:rPr>
          <w:rFonts w:ascii="Times New Roman" w:hAnsi="Times New Roman"/>
          <w:sz w:val="28"/>
          <w:szCs w:val="28"/>
          <w:lang w:eastAsia="ru-RU"/>
        </w:rPr>
        <w:t xml:space="preserve">Администрации Останинского сельсовета </w:t>
      </w:r>
    </w:p>
    <w:p>
      <w:pPr>
        <w:pStyle w:val="Normal"/>
        <w:widowControl w:val="false"/>
        <w:tabs>
          <w:tab w:val="left" w:pos="709" w:leader="none"/>
          <w:tab w:val="left" w:pos="2585" w:leader="none"/>
        </w:tabs>
        <w:suppressAutoHyphens w:val="false"/>
        <w:bidi w:val="0"/>
        <w:spacing w:lineRule="auto" w:line="240" w:before="0" w:after="0"/>
        <w:jc w:val="center"/>
        <w:rPr>
          <w:rFonts w:ascii="Times New Roman" w:hAnsi="Times New Roman"/>
          <w:sz w:val="28"/>
          <w:szCs w:val="28"/>
        </w:rPr>
      </w:pPr>
      <w:r>
        <w:rPr>
          <w:rFonts w:ascii="Times New Roman" w:hAnsi="Times New Roman"/>
          <w:sz w:val="28"/>
          <w:szCs w:val="28"/>
          <w:lang w:eastAsia="ru-RU"/>
        </w:rPr>
        <w:t>Мантуровского  района Курской области</w:t>
      </w:r>
    </w:p>
    <w:p>
      <w:pPr>
        <w:pStyle w:val="Normal"/>
        <w:widowControl w:val="false"/>
        <w:tabs>
          <w:tab w:val="left" w:pos="709" w:leader="none"/>
          <w:tab w:val="left" w:pos="2585" w:leader="none"/>
        </w:tabs>
        <w:suppressAutoHyphens w:val="false"/>
        <w:bidi w:val="0"/>
        <w:spacing w:lineRule="auto" w:line="240" w:before="0" w:after="0"/>
        <w:jc w:val="center"/>
        <w:rPr/>
      </w:pPr>
      <w:r>
        <w:rPr>
          <w:rFonts w:ascii="Times New Roman" w:hAnsi="Times New Roman"/>
          <w:sz w:val="28"/>
          <w:szCs w:val="28"/>
          <w:lang w:eastAsia="ru-RU"/>
        </w:rPr>
        <w:t>по предоставлению муниципальной услуги</w:t>
      </w:r>
      <w:r>
        <w:rPr>
          <w:rFonts w:ascii="Times New Roman" w:hAnsi="Times New Roman"/>
          <w:b/>
          <w:bCs/>
          <w:sz w:val="28"/>
          <w:szCs w:val="28"/>
          <w:lang w:eastAsia="ru-RU"/>
        </w:rPr>
        <w:t xml:space="preserve"> </w:t>
      </w:r>
      <w:r>
        <w:rPr>
          <w:rFonts w:ascii="Times New Roman" w:hAnsi="Times New Roman"/>
          <w:sz w:val="28"/>
          <w:szCs w:val="28"/>
          <w:lang w:eastAsia="ru-RU"/>
        </w:rPr>
        <w:t xml:space="preserve"> </w:t>
      </w:r>
    </w:p>
    <w:p>
      <w:pPr>
        <w:pStyle w:val="Normal"/>
        <w:bidi w:val="0"/>
        <w:spacing w:lineRule="auto" w:line="240" w:before="0" w:after="0"/>
        <w:jc w:val="center"/>
        <w:rPr/>
      </w:pPr>
      <w:bookmarkStart w:id="0" w:name="__DdeLink__2407_1206222929"/>
      <w:bookmarkEnd w:id="0"/>
      <w:r>
        <w:rPr>
          <w:rFonts w:ascii="Times New Roman" w:hAnsi="Times New Roman"/>
          <w:b/>
          <w:bCs/>
          <w:sz w:val="28"/>
          <w:szCs w:val="28"/>
        </w:rPr>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pPr>
        <w:pStyle w:val="Normal"/>
        <w:spacing w:lineRule="atLeast" w:line="100"/>
        <w:jc w:val="center"/>
        <w:rPr>
          <w:rFonts w:ascii="Times New Roman" w:hAnsi="Times New Roman"/>
          <w:b/>
          <w:b/>
          <w:bCs/>
          <w:sz w:val="28"/>
          <w:szCs w:val="28"/>
        </w:rPr>
      </w:pPr>
      <w:r>
        <w:rPr/>
      </w:r>
    </w:p>
    <w:p>
      <w:pPr>
        <w:pStyle w:val="Normal"/>
        <w:spacing w:lineRule="atLeast" w:line="100"/>
        <w:jc w:val="center"/>
        <w:rPr/>
      </w:pPr>
      <w:r>
        <w:rPr>
          <w:rFonts w:ascii="Times New Roman" w:hAnsi="Times New Roman"/>
          <w:b/>
          <w:bCs/>
          <w:sz w:val="28"/>
          <w:szCs w:val="28"/>
        </w:rPr>
        <w:t xml:space="preserve">1. </w:t>
      </w:r>
      <w:r>
        <w:rPr>
          <w:rFonts w:ascii="Times New Roman" w:hAnsi="Times New Roman"/>
          <w:b/>
          <w:bCs/>
          <w:spacing w:val="-1"/>
          <w:sz w:val="28"/>
          <w:szCs w:val="28"/>
        </w:rPr>
        <w:t>ОБЩИЕ ПОЛОЖЕНИЯ</w:t>
      </w:r>
    </w:p>
    <w:p>
      <w:pPr>
        <w:pStyle w:val="Normal"/>
        <w:numPr>
          <w:ilvl w:val="1"/>
          <w:numId w:val="1"/>
        </w:numPr>
        <w:tabs>
          <w:tab w:val="left" w:pos="709" w:leader="none"/>
          <w:tab w:val="left" w:pos="1080" w:leader="none"/>
        </w:tabs>
        <w:spacing w:lineRule="atLeast" w:line="100"/>
        <w:ind w:left="1080" w:hanging="360"/>
        <w:jc w:val="center"/>
        <w:rPr/>
      </w:pPr>
      <w:r>
        <w:rPr>
          <w:rFonts w:ascii="Times New Roman" w:hAnsi="Times New Roman"/>
          <w:b/>
          <w:bCs/>
          <w:spacing w:val="-1"/>
          <w:sz w:val="28"/>
          <w:szCs w:val="28"/>
        </w:rPr>
        <w:t>1.1.  Предмет регулирования регламента</w:t>
      </w:r>
    </w:p>
    <w:p>
      <w:pPr>
        <w:pStyle w:val="ConsPlusNormal1"/>
        <w:ind w:firstLine="540"/>
        <w:jc w:val="both"/>
        <w:rPr>
          <w:rFonts w:ascii="Times New Roman" w:hAnsi="Times New Roman" w:cs="Times New Roman"/>
          <w:sz w:val="28"/>
          <w:szCs w:val="28"/>
          <w:lang w:eastAsia="en-US"/>
        </w:rPr>
      </w:pPr>
      <w:r>
        <w:rPr>
          <w:rFonts w:cs="Times New Roman" w:ascii="Times New Roman" w:hAnsi="Times New Roman"/>
          <w:sz w:val="28"/>
          <w:szCs w:val="28"/>
        </w:rPr>
        <w:tab/>
        <w:t xml:space="preserve">Предметом регулирования настоящего административного регламента является </w:t>
      </w:r>
      <w:r>
        <w:rPr>
          <w:rFonts w:cs="Times New Roman" w:ascii="Times New Roman" w:hAnsi="Times New Roman"/>
          <w:sz w:val="28"/>
          <w:szCs w:val="28"/>
          <w:lang w:eastAsia="en-US"/>
        </w:rPr>
        <w:t>порядок подготовки и принятия решения о предоставлении водных объектов, находящихся в муниципальной собственности, на основании решений о предоставлении водных объектов в пользование органами местного самоуправления.</w:t>
      </w:r>
    </w:p>
    <w:p>
      <w:pPr>
        <w:pStyle w:val="Normal"/>
        <w:spacing w:lineRule="atLeast" w:line="100"/>
        <w:jc w:val="center"/>
        <w:rPr>
          <w:rFonts w:ascii="Times New Roman" w:hAnsi="Times New Roman"/>
          <w:sz w:val="28"/>
          <w:szCs w:val="28"/>
        </w:rPr>
      </w:pPr>
      <w:r>
        <w:rPr>
          <w:rFonts w:ascii="Times New Roman" w:hAnsi="Times New Roman"/>
          <w:b/>
          <w:bCs/>
          <w:sz w:val="28"/>
          <w:szCs w:val="28"/>
        </w:rPr>
        <w:t>1.2. Круг заявителей</w:t>
      </w:r>
    </w:p>
    <w:p>
      <w:pPr>
        <w:pStyle w:val="Normal"/>
        <w:spacing w:lineRule="atLeast" w:line="100"/>
        <w:jc w:val="both"/>
        <w:rPr>
          <w:sz w:val="28"/>
          <w:szCs w:val="28"/>
        </w:rPr>
      </w:pPr>
      <w:r>
        <w:rPr>
          <w:rFonts w:ascii="Times New Roman" w:hAnsi="Times New Roman"/>
          <w:sz w:val="28"/>
          <w:szCs w:val="28"/>
        </w:rPr>
        <w:t xml:space="preserve">    </w:t>
      </w:r>
      <w:r>
        <w:rPr>
          <w:rFonts w:ascii="Times New Roman" w:hAnsi="Times New Roman"/>
          <w:sz w:val="28"/>
          <w:szCs w:val="28"/>
        </w:rPr>
        <w:t>Заявителями являются физические, юридические лица, индивидуальные предприниматели  либо их уполномоченные представители (далее – заявители).</w:t>
      </w:r>
    </w:p>
    <w:p>
      <w:pPr>
        <w:pStyle w:val="Normal"/>
        <w:bidi w:val="0"/>
        <w:spacing w:lineRule="auto" w:line="240" w:before="0" w:after="0"/>
        <w:jc w:val="center"/>
        <w:rPr>
          <w:rFonts w:ascii="Times New Roman" w:hAnsi="Times New Roman"/>
          <w:sz w:val="28"/>
          <w:szCs w:val="28"/>
        </w:rPr>
      </w:pPr>
      <w:r>
        <w:rPr>
          <w:rFonts w:ascii="Times New Roman" w:hAnsi="Times New Roman"/>
          <w:b/>
          <w:bCs/>
          <w:sz w:val="28"/>
          <w:szCs w:val="28"/>
        </w:rPr>
        <w:t>1.3. Требования к порядку информирования о предоставлении</w:t>
      </w:r>
    </w:p>
    <w:p>
      <w:pPr>
        <w:pStyle w:val="Normal"/>
        <w:bidi w:val="0"/>
        <w:spacing w:lineRule="auto" w:line="240" w:before="0" w:after="0"/>
        <w:jc w:val="center"/>
        <w:rPr>
          <w:b/>
          <w:b/>
          <w:bCs/>
          <w:sz w:val="28"/>
          <w:szCs w:val="28"/>
        </w:rPr>
      </w:pPr>
      <w:r>
        <w:rPr>
          <w:rFonts w:ascii="Times New Roman" w:hAnsi="Times New Roman"/>
          <w:b/>
          <w:bCs/>
          <w:sz w:val="28"/>
          <w:szCs w:val="28"/>
        </w:rPr>
        <w:t>муниципальной услуги</w:t>
      </w:r>
    </w:p>
    <w:p>
      <w:pPr>
        <w:pStyle w:val="Normal"/>
        <w:spacing w:lineRule="atLeast" w:line="100"/>
        <w:ind w:firstLine="540"/>
        <w:jc w:val="both"/>
        <w:rPr>
          <w:sz w:val="28"/>
          <w:szCs w:val="28"/>
        </w:rPr>
      </w:pPr>
      <w:r>
        <w:rPr>
          <w:rFonts w:ascii="Times New Roman" w:hAnsi="Times New Roman"/>
          <w:sz w:val="28"/>
          <w:szCs w:val="28"/>
        </w:rPr>
        <w:t xml:space="preserve">    </w:t>
      </w:r>
      <w:r>
        <w:rPr>
          <w:rFonts w:ascii="Times New Roman" w:hAnsi="Times New Roman"/>
          <w:sz w:val="28"/>
          <w:szCs w:val="28"/>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pPr>
        <w:pStyle w:val="Normal"/>
        <w:bidi w:val="0"/>
        <w:spacing w:lineRule="auto" w:line="240" w:before="0" w:after="0"/>
        <w:ind w:firstLine="540"/>
        <w:jc w:val="both"/>
        <w:rPr>
          <w:rFonts w:ascii="Times New Roman" w:hAnsi="Times New Roman"/>
          <w:sz w:val="28"/>
          <w:szCs w:val="28"/>
        </w:rPr>
      </w:pPr>
      <w:r>
        <w:rPr>
          <w:rFonts w:ascii="Times New Roman" w:hAnsi="Times New Roman"/>
          <w:sz w:val="28"/>
          <w:szCs w:val="28"/>
        </w:rPr>
        <w:t>Администрация Останинского сельсовета Мантуровского района:</w:t>
      </w:r>
    </w:p>
    <w:p>
      <w:pPr>
        <w:pStyle w:val="Normal"/>
        <w:bidi w:val="0"/>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Россия, Курская область, Мантуровский район, с. Останино </w:t>
      </w:r>
    </w:p>
    <w:p>
      <w:pPr>
        <w:pStyle w:val="Normal"/>
        <w:bidi w:val="0"/>
        <w:spacing w:lineRule="auto" w:line="240" w:before="0" w:after="0"/>
        <w:ind w:firstLine="540"/>
        <w:jc w:val="both"/>
        <w:rPr>
          <w:sz w:val="28"/>
          <w:szCs w:val="28"/>
        </w:rPr>
      </w:pPr>
      <w:r>
        <w:rPr>
          <w:rFonts w:ascii="Times New Roman" w:hAnsi="Times New Roman"/>
          <w:sz w:val="28"/>
          <w:szCs w:val="28"/>
        </w:rPr>
        <w:t>График работы:</w:t>
      </w:r>
    </w:p>
    <w:p>
      <w:pPr>
        <w:pStyle w:val="Normal"/>
        <w:bidi w:val="0"/>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p>
    <w:tbl>
      <w:tblPr>
        <w:tblW w:w="9455" w:type="dxa"/>
        <w:jc w:val="left"/>
        <w:tblInd w:w="-60"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Pr>
      <w:tblGrid>
        <w:gridCol w:w="4692"/>
        <w:gridCol w:w="4762"/>
      </w:tblGrid>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Понедельник</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с 9.00  до 17.00</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Вторник</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Среда</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Четверг</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Пятница</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 xml:space="preserve">с 9.00  до 17.00 </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Суббота</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выходной</w:t>
            </w:r>
          </w:p>
        </w:tc>
      </w:tr>
      <w:tr>
        <w:trPr/>
        <w:tc>
          <w:tcPr>
            <w:tcW w:w="4692"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cs="Times New Roman"/>
                <w:color w:val="000000"/>
                <w:sz w:val="28"/>
                <w:szCs w:val="28"/>
                <w:lang w:val="ru-RU"/>
              </w:rPr>
            </w:pPr>
            <w:r>
              <w:rPr>
                <w:rFonts w:cs="Times New Roman" w:ascii="Times New Roman" w:hAnsi="Times New Roman"/>
                <w:color w:val="000000"/>
                <w:sz w:val="28"/>
                <w:szCs w:val="28"/>
                <w:lang w:val="ru-RU"/>
              </w:rPr>
              <w:t>Воскресенье</w:t>
            </w:r>
          </w:p>
        </w:tc>
        <w:tc>
          <w:tcPr>
            <w:tcW w:w="47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Normal"/>
              <w:bidi w:val="0"/>
              <w:snapToGrid w:val="false"/>
              <w:spacing w:lineRule="auto" w:line="240" w:before="0" w:after="0"/>
              <w:jc w:val="left"/>
              <w:rPr>
                <w:rFonts w:ascii="Times New Roman" w:hAnsi="Times New Roman"/>
              </w:rPr>
            </w:pPr>
            <w:r>
              <w:rPr>
                <w:rFonts w:cs="Times New Roman" w:ascii="Times New Roman" w:hAnsi="Times New Roman"/>
                <w:color w:val="000000"/>
                <w:sz w:val="28"/>
                <w:szCs w:val="28"/>
                <w:lang w:val="ru-RU"/>
              </w:rPr>
              <w:t xml:space="preserve"> </w:t>
            </w:r>
            <w:r>
              <w:rPr>
                <w:rFonts w:cs="Times New Roman" w:ascii="Times New Roman" w:hAnsi="Times New Roman"/>
                <w:color w:val="000000"/>
                <w:sz w:val="28"/>
                <w:szCs w:val="28"/>
                <w:lang w:val="ru-RU"/>
              </w:rPr>
              <w:t>выходной</w:t>
            </w:r>
          </w:p>
        </w:tc>
      </w:tr>
    </w:tbl>
    <w:p>
      <w:pPr>
        <w:pStyle w:val="Normal"/>
        <w:bidi w:val="0"/>
        <w:spacing w:lineRule="auto" w:line="240" w:before="0" w:after="0"/>
        <w:ind w:firstLine="540"/>
        <w:jc w:val="both"/>
        <w:rPr>
          <w:sz w:val="28"/>
          <w:szCs w:val="28"/>
        </w:rPr>
      </w:pPr>
      <w:r>
        <w:rPr>
          <w:rFonts w:ascii="Times New Roman" w:hAnsi="Times New Roman"/>
          <w:sz w:val="28"/>
          <w:szCs w:val="28"/>
        </w:rPr>
        <w:t xml:space="preserve">      </w:t>
      </w:r>
      <w:r>
        <w:rPr>
          <w:rFonts w:ascii="Times New Roman" w:hAnsi="Times New Roman"/>
          <w:sz w:val="28"/>
          <w:szCs w:val="28"/>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pPr>
        <w:pStyle w:val="Normal"/>
        <w:bidi w:val="0"/>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Филиал ОБУ «МФЦ» Мантуровского района (далее - МФЦ): </w:t>
      </w:r>
    </w:p>
    <w:p>
      <w:pPr>
        <w:pStyle w:val="Normal"/>
        <w:bidi w:val="0"/>
        <w:spacing w:lineRule="auto" w:line="240" w:before="0" w:after="0"/>
        <w:ind w:firstLine="540"/>
        <w:jc w:val="both"/>
        <w:rPr>
          <w:rFonts w:ascii="Times New Roman" w:hAnsi="Times New Roman"/>
          <w:sz w:val="28"/>
          <w:szCs w:val="28"/>
        </w:rPr>
      </w:pPr>
      <w:r>
        <w:rPr>
          <w:rFonts w:ascii="Times New Roman" w:hAnsi="Times New Roman"/>
          <w:sz w:val="28"/>
          <w:szCs w:val="28"/>
        </w:rPr>
        <w:t>Курская область, Мантуровский район, с. Мантурово, ул. Ленина, д.13.</w:t>
      </w:r>
    </w:p>
    <w:p>
      <w:pPr>
        <w:pStyle w:val="Normal"/>
        <w:bidi w:val="0"/>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График работы:</w:t>
      </w:r>
    </w:p>
    <w:p>
      <w:pPr>
        <w:pStyle w:val="Normal"/>
        <w:bidi w:val="0"/>
        <w:spacing w:lineRule="auto" w:line="240" w:before="0" w:after="0"/>
        <w:ind w:firstLine="540"/>
        <w:jc w:val="both"/>
        <w:rPr/>
      </w:pPr>
      <w:r>
        <w:rPr>
          <w:rFonts w:ascii="Times New Roman" w:hAnsi="Times New Roman"/>
          <w:sz w:val="28"/>
          <w:szCs w:val="28"/>
        </w:rPr>
        <w:t xml:space="preserve"> </w:t>
      </w:r>
    </w:p>
    <w:tbl>
      <w:tblPr>
        <w:tblW w:w="9395" w:type="dxa"/>
        <w:jc w:val="left"/>
        <w:tblInd w:w="-30"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Pr>
      <w:tblGrid>
        <w:gridCol w:w="4690"/>
        <w:gridCol w:w="4704"/>
      </w:tblGrid>
      <w:tr>
        <w:trPr/>
        <w:tc>
          <w:tcPr>
            <w:tcW w:w="469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cs="Times New Roman"/>
                <w:color w:val="000000"/>
                <w:sz w:val="28"/>
                <w:szCs w:val="28"/>
                <w:lang w:val="ru-RU"/>
              </w:rPr>
            </w:pPr>
            <w:r>
              <w:rPr>
                <w:rFonts w:cs="Times New Roman"/>
                <w:color w:val="000000"/>
                <w:sz w:val="28"/>
                <w:szCs w:val="28"/>
                <w:lang w:val="ru-RU"/>
              </w:rPr>
              <w:t>Понедельник</w:t>
            </w:r>
          </w:p>
        </w:tc>
        <w:tc>
          <w:tcPr>
            <w:tcW w:w="4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yle27"/>
              <w:bidi w:val="0"/>
              <w:snapToGrid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 9.00 до 18.00</w:t>
            </w:r>
          </w:p>
        </w:tc>
      </w:tr>
      <w:tr>
        <w:trPr/>
        <w:tc>
          <w:tcPr>
            <w:tcW w:w="469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cs="Times New Roman"/>
                <w:color w:val="000000"/>
                <w:sz w:val="28"/>
                <w:szCs w:val="28"/>
                <w:lang w:val="ru-RU"/>
              </w:rPr>
            </w:pPr>
            <w:r>
              <w:rPr>
                <w:rFonts w:cs="Times New Roman"/>
                <w:color w:val="000000"/>
                <w:sz w:val="28"/>
                <w:szCs w:val="28"/>
                <w:lang w:val="ru-RU"/>
              </w:rPr>
              <w:t>Вторник</w:t>
            </w:r>
          </w:p>
        </w:tc>
        <w:tc>
          <w:tcPr>
            <w:tcW w:w="4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yle27"/>
              <w:bidi w:val="0"/>
              <w:snapToGrid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 9.00 до 18.00</w:t>
            </w:r>
          </w:p>
        </w:tc>
      </w:tr>
      <w:tr>
        <w:trPr/>
        <w:tc>
          <w:tcPr>
            <w:tcW w:w="469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cs="Times New Roman"/>
                <w:color w:val="000000"/>
                <w:sz w:val="28"/>
                <w:szCs w:val="28"/>
                <w:lang w:val="ru-RU"/>
              </w:rPr>
            </w:pPr>
            <w:r>
              <w:rPr>
                <w:rFonts w:cs="Times New Roman"/>
                <w:color w:val="000000"/>
                <w:sz w:val="28"/>
                <w:szCs w:val="28"/>
                <w:lang w:val="ru-RU"/>
              </w:rPr>
              <w:t>Среда</w:t>
            </w:r>
          </w:p>
        </w:tc>
        <w:tc>
          <w:tcPr>
            <w:tcW w:w="4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yle27"/>
              <w:bidi w:val="0"/>
              <w:snapToGrid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 9.00 до 18.00</w:t>
            </w:r>
          </w:p>
        </w:tc>
      </w:tr>
      <w:tr>
        <w:trPr/>
        <w:tc>
          <w:tcPr>
            <w:tcW w:w="469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cs="Times New Roman"/>
                <w:color w:val="000000"/>
                <w:sz w:val="28"/>
                <w:szCs w:val="28"/>
                <w:lang w:val="ru-RU"/>
              </w:rPr>
            </w:pPr>
            <w:r>
              <w:rPr>
                <w:rFonts w:cs="Times New Roman"/>
                <w:color w:val="000000"/>
                <w:sz w:val="28"/>
                <w:szCs w:val="28"/>
                <w:lang w:val="ru-RU"/>
              </w:rPr>
              <w:t>Четверг</w:t>
            </w:r>
          </w:p>
        </w:tc>
        <w:tc>
          <w:tcPr>
            <w:tcW w:w="4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yle27"/>
              <w:bidi w:val="0"/>
              <w:snapToGrid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 9.00 до 18.00</w:t>
            </w:r>
          </w:p>
        </w:tc>
      </w:tr>
      <w:tr>
        <w:trPr/>
        <w:tc>
          <w:tcPr>
            <w:tcW w:w="469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cs="Times New Roman"/>
                <w:color w:val="000000"/>
                <w:sz w:val="28"/>
                <w:szCs w:val="28"/>
                <w:lang w:val="ru-RU"/>
              </w:rPr>
            </w:pPr>
            <w:r>
              <w:rPr>
                <w:rFonts w:cs="Times New Roman"/>
                <w:color w:val="000000"/>
                <w:sz w:val="28"/>
                <w:szCs w:val="28"/>
                <w:lang w:val="ru-RU"/>
              </w:rPr>
              <w:t>Пятница</w:t>
            </w:r>
          </w:p>
        </w:tc>
        <w:tc>
          <w:tcPr>
            <w:tcW w:w="4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yle27"/>
              <w:bidi w:val="0"/>
              <w:snapToGrid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 9.00 до 18.00</w:t>
            </w:r>
          </w:p>
        </w:tc>
      </w:tr>
      <w:tr>
        <w:trPr/>
        <w:tc>
          <w:tcPr>
            <w:tcW w:w="469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cs="Times New Roman"/>
                <w:color w:val="000000"/>
                <w:sz w:val="28"/>
                <w:szCs w:val="28"/>
                <w:lang w:val="ru-RU"/>
              </w:rPr>
            </w:pPr>
            <w:r>
              <w:rPr>
                <w:rFonts w:cs="Times New Roman"/>
                <w:color w:val="000000"/>
                <w:sz w:val="28"/>
                <w:szCs w:val="28"/>
                <w:lang w:val="ru-RU"/>
              </w:rPr>
              <w:t>Суббота</w:t>
            </w:r>
          </w:p>
        </w:tc>
        <w:tc>
          <w:tcPr>
            <w:tcW w:w="4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yle27"/>
              <w:bidi w:val="0"/>
              <w:snapToGrid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 9.00 до 16.00</w:t>
            </w:r>
          </w:p>
        </w:tc>
      </w:tr>
      <w:tr>
        <w:trPr/>
        <w:tc>
          <w:tcPr>
            <w:tcW w:w="4690" w:type="dxa"/>
            <w:tcBorders>
              <w:top w:val="single" w:sz="4" w:space="0" w:color="000001"/>
              <w:left w:val="single" w:sz="4" w:space="0" w:color="000001"/>
              <w:bottom w:val="single" w:sz="4" w:space="0" w:color="000001"/>
              <w:insideH w:val="single" w:sz="4" w:space="0" w:color="000001"/>
            </w:tcBorders>
            <w:shd w:fill="auto" w:val="clear"/>
            <w:tcMar>
              <w:left w:w="88" w:type="dxa"/>
            </w:tcMar>
          </w:tcPr>
          <w:p>
            <w:pPr>
              <w:pStyle w:val="Normal"/>
              <w:bidi w:val="0"/>
              <w:snapToGrid w:val="false"/>
              <w:spacing w:lineRule="auto" w:line="240" w:before="0" w:after="0"/>
              <w:jc w:val="left"/>
              <w:rPr>
                <w:rFonts w:cs="Times New Roman"/>
                <w:color w:val="000000"/>
                <w:sz w:val="28"/>
                <w:szCs w:val="28"/>
                <w:lang w:val="ru-RU"/>
              </w:rPr>
            </w:pPr>
            <w:r>
              <w:rPr>
                <w:rFonts w:cs="Times New Roman"/>
                <w:color w:val="000000"/>
                <w:sz w:val="28"/>
                <w:szCs w:val="28"/>
                <w:lang w:val="ru-RU"/>
              </w:rPr>
              <w:t>Воскресенье</w:t>
            </w:r>
          </w:p>
        </w:tc>
        <w:tc>
          <w:tcPr>
            <w:tcW w:w="47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Style27"/>
              <w:bidi w:val="0"/>
              <w:snapToGrid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выходной</w:t>
            </w:r>
          </w:p>
        </w:tc>
      </w:tr>
    </w:tbl>
    <w:p>
      <w:pPr>
        <w:pStyle w:val="Normal"/>
        <w:bidi w:val="0"/>
        <w:spacing w:lineRule="auto" w:line="240" w:before="0" w:after="0"/>
        <w:ind w:firstLine="540"/>
        <w:jc w:val="both"/>
        <w:rPr>
          <w:sz w:val="28"/>
          <w:szCs w:val="28"/>
        </w:rPr>
      </w:pPr>
      <w:r>
        <w:rPr>
          <w:rFonts w:ascii="Times New Roman" w:hAnsi="Times New Roman"/>
          <w:sz w:val="28"/>
          <w:szCs w:val="28"/>
        </w:rPr>
        <w:t xml:space="preserve">     </w:t>
      </w:r>
      <w:r>
        <w:rPr>
          <w:rFonts w:ascii="Times New Roman" w:hAnsi="Times New Roman"/>
          <w:sz w:val="28"/>
          <w:szCs w:val="28"/>
        </w:rPr>
        <w:t>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pPr>
        <w:pStyle w:val="Normal"/>
        <w:bidi w:val="0"/>
        <w:spacing w:lineRule="auto" w:line="240" w:before="0" w:after="0"/>
        <w:ind w:firstLine="540"/>
        <w:jc w:val="both"/>
        <w:rPr>
          <w:rFonts w:ascii="Times New Roman" w:hAnsi="Times New Roman"/>
          <w:sz w:val="28"/>
          <w:szCs w:val="28"/>
        </w:rPr>
      </w:pPr>
      <w:r>
        <w:rPr>
          <w:rFonts w:ascii="Times New Roman" w:hAnsi="Times New Roman"/>
          <w:sz w:val="28"/>
          <w:szCs w:val="28"/>
        </w:rPr>
        <w:t>Телефон Администрации Останинского сельсовета  Мантуровского района: 8(47155)35237</w:t>
      </w:r>
    </w:p>
    <w:p>
      <w:pPr>
        <w:pStyle w:val="Normal"/>
        <w:bidi w:val="0"/>
        <w:spacing w:lineRule="auto" w:line="240" w:before="0" w:after="0"/>
        <w:ind w:firstLine="540"/>
        <w:jc w:val="both"/>
        <w:rPr>
          <w:rFonts w:ascii="Times New Roman" w:hAnsi="Times New Roman"/>
          <w:sz w:val="28"/>
          <w:szCs w:val="28"/>
        </w:rPr>
      </w:pPr>
      <w:r>
        <w:rPr>
          <w:rFonts w:ascii="Times New Roman" w:hAnsi="Times New Roman"/>
          <w:sz w:val="28"/>
          <w:szCs w:val="28"/>
        </w:rPr>
        <w:t>Справочные  телефоны ОБУ «МФЦ»: 8(47155)2-16-54</w:t>
      </w:r>
    </w:p>
    <w:p>
      <w:pPr>
        <w:pStyle w:val="Normal"/>
        <w:bidi w:val="0"/>
        <w:spacing w:lineRule="auto" w:line="240" w:before="0" w:after="0"/>
        <w:ind w:firstLine="540"/>
        <w:jc w:val="both"/>
        <w:rPr>
          <w:sz w:val="28"/>
          <w:szCs w:val="28"/>
        </w:rPr>
      </w:pPr>
      <w:r>
        <w:rPr>
          <w:rFonts w:ascii="Times New Roman" w:hAnsi="Times New Roman"/>
          <w:sz w:val="28"/>
          <w:szCs w:val="28"/>
        </w:rPr>
        <w:t xml:space="preserve">     </w:t>
      </w:r>
      <w:r>
        <w:rPr>
          <w:rFonts w:ascii="Times New Roman" w:hAnsi="Times New Roman"/>
          <w:sz w:val="28"/>
          <w:szCs w:val="28"/>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pPr>
        <w:pStyle w:val="Normal"/>
        <w:bidi w:val="0"/>
        <w:spacing w:lineRule="auto" w:line="240" w:before="0" w:after="0"/>
        <w:ind w:firstLine="540"/>
        <w:jc w:val="both"/>
        <w:rPr>
          <w:sz w:val="28"/>
          <w:szCs w:val="28"/>
        </w:rPr>
      </w:pPr>
      <w:r>
        <w:rPr>
          <w:rFonts w:ascii="Times New Roman" w:hAnsi="Times New Roman"/>
          <w:sz w:val="28"/>
          <w:szCs w:val="28"/>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pPr>
        <w:pStyle w:val="Normal"/>
        <w:bidi w:val="0"/>
        <w:spacing w:lineRule="auto" w:line="240" w:before="0" w:after="0"/>
        <w:ind w:firstLine="540"/>
        <w:jc w:val="both"/>
        <w:rPr>
          <w:rFonts w:ascii="Times New Roman" w:hAnsi="Times New Roman"/>
          <w:sz w:val="28"/>
          <w:szCs w:val="28"/>
        </w:rPr>
      </w:pPr>
      <w:r>
        <w:rPr>
          <w:rFonts w:ascii="Times New Roman" w:hAnsi="Times New Roman"/>
          <w:sz w:val="28"/>
          <w:szCs w:val="28"/>
        </w:rPr>
        <w:t>Адрес официального  сайта  Администрации Останинского сельсовета Мантуровского района Курской области  http://ostanss.rkursk.ru/;</w:t>
      </w:r>
    </w:p>
    <w:p>
      <w:pPr>
        <w:pStyle w:val="Normal"/>
        <w:bidi w:val="0"/>
        <w:spacing w:lineRule="auto" w:line="240" w:before="0" w:after="0"/>
        <w:ind w:firstLine="540"/>
        <w:jc w:val="both"/>
        <w:rPr>
          <w:rFonts w:ascii="Times New Roman" w:hAnsi="Times New Roman"/>
          <w:sz w:val="28"/>
          <w:szCs w:val="28"/>
        </w:rPr>
      </w:pPr>
      <w:r>
        <w:rPr>
          <w:rFonts w:ascii="Times New Roman" w:hAnsi="Times New Roman"/>
          <w:sz w:val="28"/>
          <w:szCs w:val="28"/>
        </w:rPr>
        <w:t xml:space="preserve">Электронная почта: </w:t>
      </w:r>
      <w:r>
        <w:rPr>
          <w:rFonts w:ascii="Times New Roman" w:hAnsi="Times New Roman"/>
          <w:sz w:val="28"/>
          <w:szCs w:val="28"/>
          <w:lang w:val="en-US"/>
        </w:rPr>
        <w:t>ostaninoadm@mail.ru</w:t>
      </w:r>
    </w:p>
    <w:p>
      <w:pPr>
        <w:pStyle w:val="Normal"/>
        <w:bidi w:val="0"/>
        <w:spacing w:lineRule="auto" w:line="240" w:before="0" w:after="0"/>
        <w:ind w:firstLine="540"/>
        <w:jc w:val="both"/>
        <w:rPr>
          <w:sz w:val="28"/>
          <w:szCs w:val="28"/>
        </w:rPr>
      </w:pPr>
      <w:r>
        <w:rPr>
          <w:rFonts w:ascii="Times New Roman" w:hAnsi="Times New Roman"/>
          <w:sz w:val="28"/>
          <w:szCs w:val="28"/>
        </w:rPr>
        <w:t>Адрес официального сайта МФЦ: www.mfc-kursk.ru.</w:t>
      </w:r>
    </w:p>
    <w:p>
      <w:pPr>
        <w:pStyle w:val="Normal"/>
        <w:bidi w:val="0"/>
        <w:spacing w:lineRule="auto" w:line="240" w:before="0" w:after="0"/>
        <w:ind w:firstLine="540"/>
        <w:jc w:val="both"/>
        <w:rPr>
          <w:sz w:val="28"/>
          <w:szCs w:val="28"/>
        </w:rPr>
      </w:pPr>
      <w:r>
        <w:rPr>
          <w:rFonts w:ascii="Times New Roman" w:hAnsi="Times New Roman"/>
          <w:sz w:val="28"/>
          <w:szCs w:val="28"/>
        </w:rPr>
        <w:t>Электронная почта МФЦ: mfc@rkursk.ru.</w:t>
      </w:r>
    </w:p>
    <w:p>
      <w:pPr>
        <w:pStyle w:val="Normal"/>
        <w:bidi w:val="0"/>
        <w:spacing w:lineRule="auto" w:line="240" w:before="0" w:after="0"/>
        <w:ind w:firstLine="540"/>
        <w:jc w:val="both"/>
        <w:rPr>
          <w:sz w:val="28"/>
          <w:szCs w:val="28"/>
        </w:rPr>
      </w:pPr>
      <w:r>
        <w:rPr>
          <w:rFonts w:ascii="Times New Roman" w:hAnsi="Times New Roman"/>
          <w:sz w:val="28"/>
          <w:szCs w:val="28"/>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pPr>
        <w:pStyle w:val="Normal"/>
        <w:bidi w:val="0"/>
        <w:spacing w:lineRule="auto" w:line="240" w:before="0" w:after="0"/>
        <w:ind w:firstLine="540"/>
        <w:jc w:val="both"/>
        <w:rPr>
          <w:sz w:val="28"/>
          <w:szCs w:val="28"/>
        </w:rPr>
      </w:pPr>
      <w:r>
        <w:rPr>
          <w:rFonts w:ascii="Times New Roman" w:hAnsi="Times New Roman"/>
          <w:sz w:val="28"/>
          <w:szCs w:val="28"/>
        </w:rPr>
        <w:t>1.3.5. Информация об услуге, порядке ее оказания предоставляется заявителям на безвозмездной основе.</w:t>
      </w:r>
    </w:p>
    <w:p>
      <w:pPr>
        <w:pStyle w:val="Normal"/>
        <w:bidi w:val="0"/>
        <w:spacing w:lineRule="auto" w:line="240" w:before="0" w:after="0"/>
        <w:ind w:firstLine="540"/>
        <w:jc w:val="both"/>
        <w:rPr>
          <w:sz w:val="28"/>
          <w:szCs w:val="28"/>
        </w:rPr>
      </w:pPr>
      <w:r>
        <w:rPr>
          <w:rFonts w:ascii="Times New Roman" w:hAnsi="Times New Roman"/>
          <w:sz w:val="28"/>
          <w:szCs w:val="28"/>
        </w:rPr>
        <w:t>1.3.6. Информирование заявителей организуется следующим образом:</w:t>
      </w:r>
    </w:p>
    <w:p>
      <w:pPr>
        <w:pStyle w:val="Normal"/>
        <w:bidi w:val="0"/>
        <w:spacing w:lineRule="auto" w:line="240" w:before="0" w:after="0"/>
        <w:ind w:firstLine="540"/>
        <w:jc w:val="both"/>
        <w:rPr>
          <w:sz w:val="28"/>
          <w:szCs w:val="28"/>
        </w:rPr>
      </w:pPr>
      <w:r>
        <w:rPr>
          <w:rFonts w:ascii="Times New Roman" w:hAnsi="Times New Roman"/>
          <w:sz w:val="28"/>
          <w:szCs w:val="28"/>
        </w:rPr>
        <w:t>индивидуальное информирование (устное, письменное);</w:t>
      </w:r>
    </w:p>
    <w:p>
      <w:pPr>
        <w:pStyle w:val="Normal"/>
        <w:spacing w:lineRule="atLeast" w:line="100"/>
        <w:ind w:firstLine="540"/>
        <w:jc w:val="both"/>
        <w:rPr>
          <w:sz w:val="28"/>
          <w:szCs w:val="28"/>
        </w:rPr>
      </w:pPr>
      <w:r>
        <w:rPr>
          <w:rFonts w:ascii="Times New Roman" w:hAnsi="Times New Roman"/>
          <w:sz w:val="28"/>
          <w:szCs w:val="28"/>
        </w:rPr>
        <w:t>публичное информирование (средства массовой информации, сеть «Интернет»).</w:t>
      </w:r>
    </w:p>
    <w:p>
      <w:pPr>
        <w:pStyle w:val="Normal"/>
        <w:spacing w:lineRule="atLeast" w:line="100"/>
        <w:ind w:firstLine="540"/>
        <w:jc w:val="both"/>
        <w:rPr>
          <w:sz w:val="28"/>
          <w:szCs w:val="28"/>
        </w:rPr>
      </w:pPr>
      <w:r>
        <w:rPr>
          <w:rFonts w:ascii="Times New Roman" w:hAnsi="Times New Roman"/>
          <w:sz w:val="28"/>
          <w:szCs w:val="28"/>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pPr>
        <w:pStyle w:val="Normal"/>
        <w:spacing w:lineRule="atLeast" w:line="100"/>
        <w:ind w:firstLine="540"/>
        <w:jc w:val="both"/>
        <w:rPr>
          <w:rFonts w:ascii="Times New Roman" w:hAnsi="Times New Roman"/>
          <w:sz w:val="28"/>
          <w:szCs w:val="28"/>
        </w:rPr>
      </w:pPr>
      <w:r>
        <w:rPr>
          <w:rFonts w:ascii="Times New Roman" w:hAnsi="Times New Roman"/>
          <w:sz w:val="28"/>
          <w:szCs w:val="28"/>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администрации </w:t>
      </w:r>
      <w:r>
        <w:rPr>
          <w:rFonts w:ascii="Times New Roman" w:hAnsi="Times New Roman"/>
          <w:sz w:val="28"/>
          <w:szCs w:val="28"/>
          <w:lang w:val="ru-RU"/>
        </w:rPr>
        <w:t>Останинского сельсовета Мантуровского</w:t>
      </w:r>
      <w:r>
        <w:rPr>
          <w:rFonts w:ascii="Times New Roman" w:hAnsi="Times New Roman"/>
          <w:sz w:val="28"/>
          <w:szCs w:val="28"/>
        </w:rPr>
        <w:t xml:space="preserve"> района и на информационном стенде.</w:t>
      </w:r>
    </w:p>
    <w:p>
      <w:pPr>
        <w:pStyle w:val="Normal"/>
        <w:spacing w:lineRule="atLeast" w:line="100"/>
        <w:ind w:firstLine="540"/>
        <w:jc w:val="both"/>
        <w:rPr>
          <w:sz w:val="28"/>
          <w:szCs w:val="28"/>
        </w:rPr>
      </w:pPr>
      <w:r>
        <w:rPr>
          <w:rFonts w:ascii="Times New Roman" w:hAnsi="Times New Roman"/>
          <w:sz w:val="28"/>
          <w:szCs w:val="28"/>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spacing w:lineRule="atLeast" w:line="100"/>
        <w:ind w:firstLine="540"/>
        <w:jc w:val="both"/>
        <w:rPr>
          <w:sz w:val="28"/>
          <w:szCs w:val="28"/>
        </w:rPr>
      </w:pPr>
      <w:r>
        <w:rPr>
          <w:rFonts w:ascii="Times New Roman" w:hAnsi="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pPr>
        <w:pStyle w:val="Normal"/>
        <w:spacing w:lineRule="atLeast" w:line="100"/>
        <w:ind w:firstLine="540"/>
        <w:jc w:val="both"/>
        <w:rPr>
          <w:sz w:val="28"/>
          <w:szCs w:val="28"/>
        </w:rPr>
      </w:pPr>
      <w:r>
        <w:rPr>
          <w:rFonts w:ascii="Times New Roman" w:hAnsi="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pPr>
        <w:pStyle w:val="Normal"/>
        <w:spacing w:lineRule="atLeast" w:line="100"/>
        <w:ind w:firstLine="540"/>
        <w:jc w:val="both"/>
        <w:rPr>
          <w:sz w:val="28"/>
          <w:szCs w:val="28"/>
        </w:rPr>
      </w:pPr>
      <w:r>
        <w:rPr>
          <w:rFonts w:ascii="Times New Roman" w:hAnsi="Times New Roman"/>
          <w:sz w:val="28"/>
          <w:szCs w:val="28"/>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pPr>
        <w:pStyle w:val="Normal"/>
        <w:spacing w:lineRule="atLeast" w:line="100"/>
        <w:ind w:firstLine="540"/>
        <w:jc w:val="both"/>
        <w:rPr>
          <w:sz w:val="28"/>
          <w:szCs w:val="28"/>
        </w:rPr>
      </w:pPr>
      <w:r>
        <w:rPr>
          <w:rFonts w:ascii="Times New Roman" w:hAnsi="Times New Roman"/>
          <w:sz w:val="28"/>
          <w:szCs w:val="28"/>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pPr>
        <w:pStyle w:val="Normal"/>
        <w:spacing w:lineRule="atLeast" w:line="100"/>
        <w:ind w:firstLine="540"/>
        <w:jc w:val="both"/>
        <w:rPr>
          <w:sz w:val="28"/>
          <w:szCs w:val="28"/>
        </w:rPr>
      </w:pPr>
      <w:r>
        <w:rPr>
          <w:rFonts w:ascii="Times New Roman" w:hAnsi="Times New Roman"/>
          <w:sz w:val="28"/>
          <w:szCs w:val="28"/>
        </w:rPr>
        <w:t>При ответах на телефонные звонки и устные обращения специалисты должны соблюдать правила служебной этики.</w:t>
      </w:r>
    </w:p>
    <w:p>
      <w:pPr>
        <w:pStyle w:val="Normal"/>
        <w:spacing w:lineRule="atLeast" w:line="100"/>
        <w:ind w:firstLine="540"/>
        <w:jc w:val="both"/>
        <w:rPr>
          <w:sz w:val="28"/>
          <w:szCs w:val="28"/>
        </w:rPr>
      </w:pPr>
      <w:r>
        <w:rPr>
          <w:rFonts w:ascii="Times New Roman" w:hAnsi="Times New Roman"/>
          <w:sz w:val="28"/>
          <w:szCs w:val="28"/>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pPr>
        <w:pStyle w:val="Normal"/>
        <w:spacing w:lineRule="atLeast" w:line="100"/>
        <w:ind w:firstLine="540"/>
        <w:jc w:val="both"/>
        <w:rPr>
          <w:sz w:val="28"/>
          <w:szCs w:val="28"/>
        </w:rPr>
      </w:pPr>
      <w:r>
        <w:rPr>
          <w:rFonts w:ascii="Times New Roman" w:hAnsi="Times New Roman"/>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pPr>
        <w:pStyle w:val="Normal"/>
        <w:spacing w:lineRule="atLeast" w:line="100"/>
        <w:ind w:firstLine="540"/>
        <w:jc w:val="both"/>
        <w:rPr>
          <w:sz w:val="28"/>
          <w:szCs w:val="28"/>
        </w:rPr>
      </w:pPr>
      <w:r>
        <w:rPr>
          <w:rFonts w:ascii="Times New Roman" w:hAnsi="Times New Roman"/>
          <w:sz w:val="28"/>
          <w:szCs w:val="28"/>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pPr>
        <w:pStyle w:val="Normal"/>
        <w:spacing w:lineRule="atLeast" w:line="100"/>
        <w:ind w:firstLine="540"/>
        <w:jc w:val="both"/>
        <w:rPr>
          <w:sz w:val="28"/>
          <w:szCs w:val="28"/>
        </w:rPr>
      </w:pPr>
      <w:r>
        <w:rPr>
          <w:rFonts w:ascii="Times New Roman" w:hAnsi="Times New Roman"/>
          <w:sz w:val="28"/>
          <w:szCs w:val="28"/>
        </w:rPr>
        <w:t xml:space="preserve">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w:t>
      </w:r>
    </w:p>
    <w:p>
      <w:pPr>
        <w:pStyle w:val="Normal"/>
        <w:spacing w:lineRule="atLeast" w:line="100"/>
        <w:jc w:val="center"/>
        <w:rPr>
          <w:rFonts w:ascii="Times New Roman" w:hAnsi="Times New Roman"/>
          <w:sz w:val="28"/>
          <w:szCs w:val="28"/>
        </w:rPr>
      </w:pPr>
      <w:r>
        <w:rPr>
          <w:rFonts w:ascii="Times New Roman" w:hAnsi="Times New Roman"/>
          <w:b/>
          <w:bCs/>
          <w:spacing w:val="-1"/>
          <w:sz w:val="28"/>
          <w:szCs w:val="28"/>
        </w:rPr>
        <w:t>2. Стандарт предоставления муниципальной услуги</w:t>
      </w:r>
    </w:p>
    <w:p>
      <w:pPr>
        <w:pStyle w:val="Normal"/>
        <w:spacing w:lineRule="atLeast" w:line="100"/>
        <w:jc w:val="center"/>
        <w:rPr>
          <w:rFonts w:ascii="Times New Roman" w:hAnsi="Times New Roman"/>
          <w:sz w:val="28"/>
          <w:szCs w:val="28"/>
        </w:rPr>
      </w:pPr>
      <w:r>
        <w:rPr>
          <w:rFonts w:ascii="Times New Roman" w:hAnsi="Times New Roman"/>
          <w:b/>
          <w:bCs/>
          <w:sz w:val="28"/>
          <w:szCs w:val="28"/>
        </w:rPr>
        <w:t>2.1. Наименование муниципальной услуги</w:t>
      </w:r>
    </w:p>
    <w:p>
      <w:pPr>
        <w:pStyle w:val="Normal"/>
        <w:spacing w:lineRule="atLeast" w:line="100"/>
        <w:jc w:val="both"/>
        <w:rPr>
          <w:sz w:val="28"/>
          <w:szCs w:val="28"/>
        </w:rPr>
      </w:pPr>
      <w:r>
        <w:rPr>
          <w:rFonts w:ascii="Times New Roman" w:hAnsi="Times New Roman"/>
          <w:sz w:val="28"/>
          <w:szCs w:val="28"/>
        </w:rPr>
        <w:tab/>
        <w:t>Предоставление водных объектов в пользование на основании решения о предоставлении водных объектов в пользование, находящихся в муниципальной собственности.</w:t>
      </w:r>
    </w:p>
    <w:p>
      <w:pPr>
        <w:pStyle w:val="Normal"/>
        <w:spacing w:lineRule="atLeast" w:line="100"/>
        <w:rPr>
          <w:rFonts w:ascii="Times New Roman" w:hAnsi="Times New Roman"/>
          <w:sz w:val="28"/>
          <w:szCs w:val="28"/>
        </w:rPr>
      </w:pPr>
      <w:r>
        <w:rPr>
          <w:rFonts w:ascii="Times New Roman" w:hAnsi="Times New Roman"/>
          <w:b/>
          <w:bCs/>
          <w:sz w:val="28"/>
          <w:szCs w:val="28"/>
        </w:rPr>
        <w:t>2.2. Наименование органа, предоставляющего муниципальную услугу</w:t>
      </w:r>
    </w:p>
    <w:p>
      <w:pPr>
        <w:pStyle w:val="Normal"/>
        <w:spacing w:lineRule="atLeast" w:line="100"/>
        <w:jc w:val="both"/>
        <w:rPr>
          <w:rFonts w:ascii="Times New Roman" w:hAnsi="Times New Roman"/>
          <w:sz w:val="28"/>
          <w:szCs w:val="28"/>
        </w:rPr>
      </w:pPr>
      <w:r>
        <w:rPr>
          <w:rFonts w:ascii="Times New Roman" w:hAnsi="Times New Roman"/>
          <w:sz w:val="28"/>
          <w:szCs w:val="28"/>
        </w:rPr>
        <w:tab/>
        <w:t xml:space="preserve">Муниципальная услуга предоставляется Администрацией Останинского сельсовета Мантуровского  района (далее - администрация сельсовета). </w:t>
      </w:r>
    </w:p>
    <w:p>
      <w:pPr>
        <w:pStyle w:val="Normal"/>
        <w:spacing w:lineRule="atLeast" w:line="100"/>
        <w:ind w:firstLine="708"/>
        <w:jc w:val="both"/>
        <w:rPr>
          <w:sz w:val="28"/>
          <w:szCs w:val="28"/>
        </w:rPr>
      </w:pPr>
      <w:r>
        <w:rPr>
          <w:rFonts w:ascii="Times New Roman" w:hAnsi="Times New Roman"/>
          <w:sz w:val="28"/>
          <w:szCs w:val="28"/>
        </w:rPr>
        <w:t xml:space="preserve">В предоставлении государственной услуги участвует ОБУ «МФЦ» </w:t>
      </w:r>
    </w:p>
    <w:p>
      <w:pPr>
        <w:pStyle w:val="Normal"/>
        <w:spacing w:lineRule="atLeast" w:line="100"/>
        <w:jc w:val="both"/>
        <w:rPr>
          <w:sz w:val="28"/>
          <w:szCs w:val="28"/>
        </w:rPr>
      </w:pPr>
      <w:r>
        <w:rPr>
          <w:rFonts w:ascii="Times New Roman" w:hAnsi="Times New Roman"/>
          <w:sz w:val="28"/>
          <w:szCs w:val="28"/>
        </w:rPr>
        <w:t>в части приема документов от заявителя.</w:t>
      </w:r>
    </w:p>
    <w:p>
      <w:pPr>
        <w:pStyle w:val="Normal"/>
        <w:spacing w:lineRule="atLeast" w:line="100"/>
        <w:ind w:firstLine="708"/>
        <w:jc w:val="both"/>
        <w:rPr>
          <w:sz w:val="28"/>
          <w:szCs w:val="28"/>
        </w:rPr>
      </w:pPr>
      <w:r>
        <w:rPr>
          <w:rFonts w:ascii="Times New Roman" w:hAnsi="Times New Roman"/>
          <w:sz w:val="28"/>
          <w:szCs w:val="28"/>
        </w:rPr>
        <w:t>В предоставлении государственной услуги участвуют:</w:t>
        <w:tab/>
      </w:r>
    </w:p>
    <w:p>
      <w:pPr>
        <w:pStyle w:val="Normal"/>
        <w:spacing w:lineRule="atLeast" w:line="100"/>
        <w:ind w:firstLine="708"/>
        <w:jc w:val="both"/>
        <w:rPr>
          <w:sz w:val="28"/>
          <w:szCs w:val="28"/>
        </w:rPr>
      </w:pPr>
      <w:r>
        <w:rPr>
          <w:rFonts w:ascii="Times New Roman" w:hAnsi="Times New Roman"/>
          <w:sz w:val="28"/>
          <w:szCs w:val="28"/>
        </w:rPr>
        <w:t>- Управление Федеральной налоговой службы по Курской области (ее территориальные органы);</w:t>
      </w:r>
    </w:p>
    <w:p>
      <w:pPr>
        <w:pStyle w:val="Normal"/>
        <w:spacing w:lineRule="atLeast" w:line="100"/>
        <w:ind w:firstLine="708"/>
        <w:jc w:val="both"/>
        <w:rPr>
          <w:sz w:val="28"/>
          <w:szCs w:val="28"/>
        </w:rPr>
      </w:pPr>
      <w:r>
        <w:rPr>
          <w:rFonts w:ascii="Times New Roman" w:hAnsi="Times New Roman"/>
          <w:sz w:val="28"/>
          <w:szCs w:val="28"/>
        </w:rPr>
        <w:t>- органы государственной власти и организации, уполномоченные на проведение государственной экспертизы (в случаях, предусмотренных законодательством Российской Федерации);</w:t>
      </w:r>
    </w:p>
    <w:p>
      <w:pPr>
        <w:pStyle w:val="Normal"/>
        <w:spacing w:lineRule="atLeast" w:line="100"/>
        <w:ind w:firstLine="708"/>
        <w:jc w:val="both"/>
        <w:rPr>
          <w:sz w:val="28"/>
          <w:szCs w:val="28"/>
        </w:rPr>
      </w:pPr>
      <w:r>
        <w:rPr>
          <w:rFonts w:ascii="Times New Roman" w:hAnsi="Times New Roman"/>
          <w:sz w:val="28"/>
          <w:szCs w:val="28"/>
        </w:rPr>
        <w:t>- органы государственной власти, уполномоченные на выдачу лицензии на пользование недрами;</w:t>
      </w:r>
    </w:p>
    <w:p>
      <w:pPr>
        <w:pStyle w:val="Normal"/>
        <w:spacing w:lineRule="atLeast" w:line="100"/>
        <w:ind w:firstLine="708"/>
        <w:jc w:val="both"/>
        <w:rPr>
          <w:sz w:val="28"/>
          <w:szCs w:val="28"/>
        </w:rPr>
      </w:pPr>
      <w:r>
        <w:rPr>
          <w:rFonts w:ascii="Times New Roman" w:hAnsi="Times New Roman"/>
          <w:sz w:val="28"/>
          <w:szCs w:val="28"/>
        </w:rPr>
        <w:t>- управление Федеральной службы государственной регистрации кадастра и картографии Курской области (ее территориальные органы).</w:t>
      </w:r>
    </w:p>
    <w:p>
      <w:pPr>
        <w:pStyle w:val="Normal"/>
        <w:spacing w:lineRule="atLeast" w:line="100"/>
        <w:ind w:firstLine="708"/>
        <w:jc w:val="both"/>
        <w:rPr>
          <w:rFonts w:ascii="Times New Roman" w:hAnsi="Times New Roman"/>
          <w:sz w:val="28"/>
          <w:szCs w:val="28"/>
        </w:rPr>
      </w:pPr>
      <w:r>
        <w:rPr>
          <w:rFonts w:ascii="Times New Roman" w:hAnsi="Times New Roman"/>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Курской области, муниципальным правовым актом.</w:t>
      </w:r>
    </w:p>
    <w:p>
      <w:pPr>
        <w:pStyle w:val="Normal"/>
        <w:tabs>
          <w:tab w:val="left" w:pos="709" w:leader="none"/>
          <w:tab w:val="left" w:pos="2208" w:leader="none"/>
        </w:tabs>
        <w:spacing w:lineRule="atLeast" w:line="100"/>
        <w:jc w:val="center"/>
        <w:rPr>
          <w:rFonts w:ascii="Times New Roman" w:hAnsi="Times New Roman"/>
          <w:sz w:val="28"/>
          <w:szCs w:val="28"/>
        </w:rPr>
      </w:pPr>
      <w:r>
        <w:rPr>
          <w:rFonts w:ascii="Times New Roman" w:hAnsi="Times New Roman"/>
          <w:b/>
          <w:bCs/>
          <w:sz w:val="28"/>
          <w:szCs w:val="28"/>
        </w:rPr>
        <w:t>2.3. Описание результата предоставления муниципальной услуги</w:t>
      </w:r>
    </w:p>
    <w:p>
      <w:pPr>
        <w:pStyle w:val="Normal"/>
        <w:tabs>
          <w:tab w:val="left" w:pos="704" w:leader="none"/>
          <w:tab w:val="left" w:pos="709" w:leader="none"/>
        </w:tabs>
        <w:spacing w:lineRule="atLeast" w:line="100"/>
        <w:ind w:firstLine="567"/>
        <w:jc w:val="both"/>
        <w:rPr>
          <w:rFonts w:ascii="Times New Roman" w:hAnsi="Times New Roman"/>
          <w:sz w:val="28"/>
          <w:szCs w:val="28"/>
        </w:rPr>
      </w:pPr>
      <w:r>
        <w:rPr>
          <w:rFonts w:ascii="Times New Roman" w:hAnsi="Times New Roman"/>
          <w:sz w:val="28"/>
          <w:szCs w:val="28"/>
        </w:rPr>
        <w:t>Результатом предоставления муниципальной услуги является:</w:t>
      </w:r>
    </w:p>
    <w:p>
      <w:pPr>
        <w:pStyle w:val="Normal"/>
        <w:spacing w:lineRule="atLeast" w:line="100"/>
        <w:ind w:firstLine="567"/>
        <w:jc w:val="both"/>
        <w:rPr>
          <w:sz w:val="28"/>
          <w:szCs w:val="28"/>
        </w:rPr>
      </w:pPr>
      <w:r>
        <w:rPr>
          <w:rFonts w:ascii="Times New Roman" w:hAnsi="Times New Roman"/>
          <w:sz w:val="28"/>
          <w:szCs w:val="28"/>
        </w:rPr>
        <w:t xml:space="preserve">- принятие решения о предоставлении заявителю водного объекта в пользование, которое направляется на регистрацию в государственном водном реестре; </w:t>
      </w:r>
    </w:p>
    <w:p>
      <w:pPr>
        <w:pStyle w:val="Normal"/>
        <w:spacing w:lineRule="atLeast" w:line="100"/>
        <w:ind w:firstLine="567"/>
        <w:rPr>
          <w:sz w:val="28"/>
          <w:szCs w:val="28"/>
        </w:rPr>
      </w:pPr>
      <w:r>
        <w:rPr>
          <w:rFonts w:ascii="Times New Roman" w:hAnsi="Times New Roman"/>
          <w:sz w:val="28"/>
          <w:szCs w:val="28"/>
        </w:rPr>
        <w:t>- мотивированный отказ в предоставлении водного объекта в пользование.</w:t>
      </w:r>
    </w:p>
    <w:p>
      <w:pPr>
        <w:pStyle w:val="Normal"/>
        <w:spacing w:lineRule="atLeast" w:line="100"/>
        <w:jc w:val="center"/>
        <w:rPr>
          <w:rFonts w:ascii="Times New Roman" w:hAnsi="Times New Roman"/>
        </w:rPr>
      </w:pPr>
      <w:r>
        <w:rPr>
          <w:rFonts w:ascii="Times New Roman" w:hAnsi="Times New Roman"/>
          <w:b/>
          <w:bCs/>
          <w:sz w:val="28"/>
          <w:szCs w:val="28"/>
        </w:rPr>
        <w:t>2.4. Срок предоставления муниципальной услуги</w:t>
      </w:r>
    </w:p>
    <w:p>
      <w:pPr>
        <w:pStyle w:val="ConsPlusNormal1"/>
        <w:ind w:firstLine="540"/>
        <w:jc w:val="both"/>
        <w:rPr/>
      </w:pPr>
      <w:r>
        <w:rPr>
          <w:rFonts w:cs="Times New Roman" w:ascii="Times New Roman" w:hAnsi="Times New Roman"/>
          <w:sz w:val="28"/>
          <w:szCs w:val="28"/>
        </w:rPr>
        <w:t>Срок предоставления муниципальной услуги составляет не более тридцати календарных дней</w:t>
      </w:r>
      <w:r>
        <w:rPr>
          <w:rFonts w:cs="Times New Roman" w:ascii="Times New Roman" w:hAnsi="Times New Roman"/>
          <w:sz w:val="28"/>
          <w:szCs w:val="28"/>
          <w:lang w:eastAsia="ru-RU"/>
        </w:rPr>
        <w:t xml:space="preserve"> с даты регистрации заявления заявителя о предоставлении муниципальной услуги.</w:t>
      </w:r>
    </w:p>
    <w:p>
      <w:pPr>
        <w:pStyle w:val="Normal"/>
        <w:tabs>
          <w:tab w:val="left" w:pos="400" w:leader="none"/>
          <w:tab w:val="left" w:pos="709" w:leader="none"/>
        </w:tabs>
        <w:spacing w:lineRule="atLeast" w:line="100" w:before="0" w:after="0"/>
        <w:ind w:firstLine="539"/>
        <w:jc w:val="both"/>
        <w:rPr>
          <w:rFonts w:ascii="Times New Roman" w:hAnsi="Times New Roman" w:cs="Times New Roman"/>
          <w:color w:val="00000A"/>
          <w:sz w:val="28"/>
          <w:szCs w:val="28"/>
        </w:rPr>
      </w:pPr>
      <w:r>
        <w:rPr>
          <w:rFonts w:cs="Times New Roman" w:ascii="Times New Roman" w:hAnsi="Times New Roman"/>
          <w:color w:val="00000A"/>
          <w:sz w:val="28"/>
          <w:szCs w:val="28"/>
        </w:rPr>
        <w:t>Срок выдачи (направление) документов являющихся результатом предоставления муниципальной услуги:</w:t>
      </w:r>
    </w:p>
    <w:p>
      <w:pPr>
        <w:pStyle w:val="Normal"/>
        <w:tabs>
          <w:tab w:val="left" w:pos="400" w:leader="none"/>
          <w:tab w:val="left" w:pos="709" w:leader="none"/>
        </w:tabs>
        <w:spacing w:lineRule="atLeast" w:line="100" w:before="0" w:after="0"/>
        <w:ind w:firstLine="53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rPr>
        <w:t xml:space="preserve">- при принятии решения о предоставлении заявителю водного объекта в пользование, которое направляется на регистрацию в государственном водном реестре - </w:t>
      </w:r>
      <w:r>
        <w:rPr>
          <w:rFonts w:cs="Times New Roman" w:ascii="Times New Roman" w:hAnsi="Times New Roman"/>
          <w:color w:val="00000A"/>
          <w:sz w:val="28"/>
          <w:szCs w:val="28"/>
          <w:lang w:eastAsia="en-US"/>
        </w:rPr>
        <w:t xml:space="preserve"> в течение двух рабочих дней с даты подписания решения;</w:t>
      </w:r>
    </w:p>
    <w:p>
      <w:pPr>
        <w:pStyle w:val="Normal"/>
        <w:tabs>
          <w:tab w:val="left" w:pos="400" w:leader="none"/>
          <w:tab w:val="left" w:pos="709" w:leader="none"/>
        </w:tabs>
        <w:spacing w:lineRule="atLeast" w:line="100" w:before="0" w:after="0"/>
        <w:ind w:firstLine="539"/>
        <w:jc w:val="both"/>
        <w:rPr>
          <w:rFonts w:ascii="Times New Roman" w:hAnsi="Times New Roman" w:cs="Times New Roman"/>
          <w:color w:val="00000A"/>
          <w:sz w:val="28"/>
          <w:szCs w:val="28"/>
        </w:rPr>
      </w:pPr>
      <w:r>
        <w:rPr>
          <w:rFonts w:cs="Times New Roman" w:ascii="Times New Roman" w:hAnsi="Times New Roman"/>
          <w:color w:val="00000A"/>
          <w:sz w:val="28"/>
          <w:szCs w:val="28"/>
        </w:rPr>
        <w:t xml:space="preserve">- в случае отказа в предоставлении водного объекта в пользование -  в течение тридцати календарных дней с момента регистрации заявления. </w:t>
      </w:r>
    </w:p>
    <w:p>
      <w:pPr>
        <w:pStyle w:val="Normal"/>
        <w:spacing w:lineRule="atLeast" w:line="100"/>
        <w:ind w:firstLine="540"/>
        <w:jc w:val="both"/>
        <w:rPr>
          <w:rFonts w:ascii="Times New Roman" w:hAnsi="Times New Roman"/>
          <w:sz w:val="28"/>
          <w:szCs w:val="28"/>
        </w:rPr>
      </w:pPr>
      <w:r>
        <w:rPr>
          <w:rFonts w:ascii="Times New Roman" w:hAnsi="Times New Roman"/>
          <w:sz w:val="28"/>
          <w:szCs w:val="28"/>
        </w:rPr>
      </w:r>
    </w:p>
    <w:p>
      <w:pPr>
        <w:pStyle w:val="Normal"/>
        <w:spacing w:lineRule="atLeast" w:line="100"/>
        <w:jc w:val="center"/>
        <w:rPr>
          <w:b/>
          <w:b/>
          <w:bCs/>
          <w:sz w:val="28"/>
          <w:szCs w:val="28"/>
        </w:rPr>
      </w:pPr>
      <w:r>
        <w:rPr>
          <w:rFonts w:ascii="Times New Roman" w:hAnsi="Times New Roman"/>
          <w:b/>
          <w:bCs/>
          <w:sz w:val="28"/>
          <w:szCs w:val="28"/>
        </w:rPr>
        <w:t>2.5. Перечень нормативных правовых актов, регулирующих отношения, возникающие в связи с предоставлением муниципальной услуги</w:t>
      </w:r>
    </w:p>
    <w:p>
      <w:pPr>
        <w:pStyle w:val="Normal"/>
        <w:spacing w:lineRule="atLeast" w:line="100"/>
        <w:ind w:firstLine="708"/>
        <w:jc w:val="both"/>
        <w:rPr>
          <w:sz w:val="28"/>
          <w:szCs w:val="28"/>
        </w:rPr>
      </w:pPr>
      <w:r>
        <w:rPr>
          <w:rFonts w:ascii="Times New Roman" w:hAnsi="Times New Roman"/>
          <w:sz w:val="28"/>
          <w:szCs w:val="28"/>
        </w:rPr>
        <w:t xml:space="preserve">Предоставление   услуги осуществляется в соответствии с:  </w:t>
      </w:r>
    </w:p>
    <w:p>
      <w:pPr>
        <w:pStyle w:val="Normal"/>
        <w:tabs>
          <w:tab w:val="left" w:pos="0" w:leader="none"/>
          <w:tab w:val="left" w:pos="709" w:leader="none"/>
        </w:tabs>
        <w:spacing w:lineRule="atLeast" w:line="100"/>
        <w:jc w:val="both"/>
        <w:rPr>
          <w:sz w:val="28"/>
          <w:szCs w:val="28"/>
        </w:rPr>
      </w:pPr>
      <w:r>
        <w:rPr>
          <w:rFonts w:ascii="Times New Roman" w:hAnsi="Times New Roman"/>
          <w:sz w:val="28"/>
          <w:szCs w:val="28"/>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pPr>
        <w:pStyle w:val="Normal"/>
        <w:spacing w:lineRule="atLeast" w:line="100"/>
        <w:jc w:val="both"/>
        <w:rPr>
          <w:sz w:val="28"/>
          <w:szCs w:val="28"/>
        </w:rPr>
      </w:pPr>
      <w:r>
        <w:rPr>
          <w:rFonts w:ascii="Times New Roman" w:hAnsi="Times New Roman"/>
          <w:sz w:val="28"/>
          <w:szCs w:val="28"/>
        </w:rPr>
        <w:tab/>
        <w:t>- Водным кодексом Российской Федерации от 3 июня 2006 г. № 74-ФЗ (Собрание законодательства Российской Федерации, 2006, № 23, ст. 2381; № 50, ст. 5279; 2007, № 26, ст. 3075; 2008, № 29, ст. 3418; № 30, ст. 3616; 2009, № 30, ст. 3735; № 52, ст. 6441; 2011, № 1, ст. 3229; № 29, ст. 4281; № 30, ст. 4590, ст. 4594);</w:t>
      </w:r>
    </w:p>
    <w:p>
      <w:pPr>
        <w:pStyle w:val="Normal"/>
        <w:suppressAutoHyphens w:val="false"/>
        <w:ind w:firstLine="540"/>
        <w:jc w:val="both"/>
        <w:rPr/>
      </w:pPr>
      <w:r>
        <w:rPr>
          <w:rFonts w:ascii="Times New Roman" w:hAnsi="Times New Roman"/>
          <w:sz w:val="28"/>
          <w:szCs w:val="28"/>
          <w:lang w:eastAsia="ru-RU"/>
        </w:rPr>
        <w:t xml:space="preserve">Федеральным </w:t>
      </w:r>
      <w:hyperlink r:id="rId2">
        <w:r>
          <w:rPr>
            <w:rStyle w:val="Style17"/>
            <w:rFonts w:ascii="Times New Roman" w:hAnsi="Times New Roman"/>
            <w:sz w:val="28"/>
            <w:szCs w:val="28"/>
            <w:lang w:eastAsia="ru-RU"/>
          </w:rPr>
          <w:t>законом</w:t>
        </w:r>
      </w:hyperlink>
      <w:r>
        <w:rPr>
          <w:rFonts w:ascii="Times New Roman" w:hAnsi="Times New Roman"/>
          <w:sz w:val="28"/>
          <w:szCs w:val="28"/>
          <w:lang w:eastAsia="ru-RU"/>
        </w:rPr>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pPr>
        <w:pStyle w:val="Normal"/>
        <w:spacing w:lineRule="atLeast" w:line="100"/>
        <w:ind w:firstLine="708"/>
        <w:jc w:val="both"/>
        <w:rPr>
          <w:sz w:val="28"/>
          <w:szCs w:val="28"/>
        </w:rPr>
      </w:pPr>
      <w:r>
        <w:rPr>
          <w:rFonts w:ascii="Times New Roman" w:hAnsi="Times New Roman"/>
          <w:sz w:val="28"/>
          <w:szCs w:val="28"/>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ст. 3880; № 29, ст. 4291; № 30, ст. 4587);</w:t>
      </w:r>
    </w:p>
    <w:p>
      <w:pPr>
        <w:pStyle w:val="Normal"/>
        <w:spacing w:lineRule="atLeast" w:line="100"/>
        <w:ind w:firstLine="708"/>
        <w:jc w:val="both"/>
        <w:rPr>
          <w:sz w:val="28"/>
          <w:szCs w:val="28"/>
        </w:rPr>
      </w:pPr>
      <w:r>
        <w:rPr>
          <w:rFonts w:ascii="Times New Roman" w:hAnsi="Times New Roman"/>
          <w:sz w:val="28"/>
          <w:szCs w:val="28"/>
        </w:rPr>
        <w:t>- Постановлением Правительства Российской Федерации от 30 декабря 2006 г. № 844 "О порядке подготовки и принятия решения о предоставлении водного объекта в пользование" (Собрание законодательства Российской Федерации, 2007, № 1, ст. 295; 2009, № 10, ст. 1237) (далее - Правила);</w:t>
      </w:r>
    </w:p>
    <w:p>
      <w:pPr>
        <w:pStyle w:val="Normal"/>
        <w:spacing w:lineRule="atLeast" w:line="100"/>
        <w:ind w:firstLine="708"/>
        <w:jc w:val="both"/>
        <w:rPr>
          <w:sz w:val="28"/>
          <w:szCs w:val="28"/>
        </w:rPr>
      </w:pPr>
      <w:r>
        <w:rPr>
          <w:rFonts w:ascii="Times New Roman" w:hAnsi="Times New Roman"/>
          <w:sz w:val="28"/>
          <w:szCs w:val="28"/>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2248; 2011, № 9, ст. 1246);</w:t>
      </w:r>
    </w:p>
    <w:p>
      <w:pPr>
        <w:pStyle w:val="Normal"/>
        <w:spacing w:lineRule="atLeast" w:line="100"/>
        <w:ind w:firstLine="708"/>
        <w:jc w:val="both"/>
        <w:rPr>
          <w:sz w:val="28"/>
          <w:szCs w:val="28"/>
        </w:rPr>
      </w:pPr>
      <w:r>
        <w:rPr>
          <w:rFonts w:ascii="Times New Roman" w:hAnsi="Times New Roman"/>
          <w:sz w:val="28"/>
          <w:szCs w:val="28"/>
        </w:rPr>
        <w:t xml:space="preserve">- Приказом МПР России от 14 марта 2007 г. № 56 "Об утверждении типовой формы решения о предоставлении водного объекта в пользование" (зарегистрирован Минюстом России 23 апреля 2007 г., регистрационный № 9317; Бюллетень нормативных актов федеральных органов исполнительной власти, 2007, № 22).  </w:t>
      </w:r>
    </w:p>
    <w:p>
      <w:pPr>
        <w:pStyle w:val="Normal"/>
        <w:spacing w:lineRule="atLeast" w:line="100"/>
        <w:ind w:firstLine="708"/>
        <w:jc w:val="both"/>
        <w:rPr/>
      </w:pPr>
      <w:r>
        <w:rPr>
          <w:rFonts w:ascii="Times New Roman" w:hAnsi="Times New Roman"/>
          <w:b/>
          <w:bCs/>
          <w:sz w:val="28"/>
          <w:szCs w:val="28"/>
        </w:rPr>
        <w:t xml:space="preserve">- </w:t>
      </w:r>
      <w:r>
        <w:rPr>
          <w:rFonts w:ascii="Times New Roman" w:hAnsi="Times New Roman"/>
          <w:sz w:val="28"/>
          <w:szCs w:val="28"/>
        </w:rPr>
        <w:t>З</w:t>
      </w:r>
      <w:r>
        <w:rPr>
          <w:rStyle w:val="Strong"/>
          <w:rFonts w:ascii="Times New Roman" w:hAnsi="Times New Roman"/>
          <w:b w:val="false"/>
          <w:bCs w:val="false"/>
          <w:sz w:val="28"/>
          <w:szCs w:val="28"/>
        </w:rPr>
        <w:t>аконом Курской области от 04.01.2003 № 1-ЗКО «Об административных правонарушениях в Курской области» (в ред. Закона Курской области от 25.11.2013 №110-ЗКО, «Курская правда», №143, 30.11.2013);</w:t>
      </w:r>
    </w:p>
    <w:p>
      <w:pPr>
        <w:pStyle w:val="1"/>
        <w:tabs>
          <w:tab w:val="left" w:pos="426" w:leader="none"/>
          <w:tab w:val="left" w:pos="993" w:leader="none"/>
        </w:tabs>
        <w:ind w:left="0" w:hanging="0"/>
        <w:jc w:val="both"/>
        <w:rPr/>
      </w:pPr>
      <w:r>
        <w:rPr>
          <w:rStyle w:val="Strong"/>
          <w:rFonts w:cs="Times New Roman" w:ascii="Times New Roman" w:hAnsi="Times New Roman"/>
          <w:b w:val="false"/>
          <w:bCs w:val="false"/>
          <w:sz w:val="28"/>
          <w:szCs w:val="28"/>
        </w:rPr>
        <w:t xml:space="preserve">     </w:t>
      </w:r>
      <w:r>
        <w:rPr>
          <w:rStyle w:val="Strong"/>
          <w:rFonts w:cs="Times New Roman" w:ascii="Times New Roman" w:hAnsi="Times New Roman"/>
          <w:b w:val="false"/>
          <w:bCs/>
          <w:sz w:val="28"/>
          <w:szCs w:val="28"/>
          <w:lang w:eastAsia="en-US"/>
        </w:rPr>
        <w:t>- Постановлением Администрации Останинского сельсовета Мантуровского района Курской области № 16 от «16» марта 2017 г «О разработке и утверждении административных регламентов исполнения муниципальных функций и   предоставления муниципальных  услуг»;</w:t>
      </w:r>
    </w:p>
    <w:p>
      <w:pPr>
        <w:pStyle w:val="1"/>
        <w:tabs>
          <w:tab w:val="left" w:pos="426" w:leader="none"/>
          <w:tab w:val="left" w:pos="993" w:leader="none"/>
        </w:tabs>
        <w:ind w:left="0" w:hanging="0"/>
        <w:jc w:val="both"/>
        <w:rPr/>
      </w:pPr>
      <w:r>
        <w:rPr>
          <w:rStyle w:val="Strong"/>
          <w:rFonts w:cs="Times New Roman" w:ascii="Times New Roman" w:hAnsi="Times New Roman"/>
          <w:b w:val="false"/>
          <w:bCs w:val="false"/>
          <w:sz w:val="28"/>
          <w:szCs w:val="28"/>
        </w:rPr>
        <w:tab/>
        <w:t>- постановлением Администрации Останинского сельсовета Мантуровского района Курской области от 15.03.2017 г  №13 «Об утверждении Положения об особенностях подачи и рассмотрения жалоб на решения и действия (бездействие) Администрации Останинского сельсовета Мантуровского района Курской области и ее должностных лиц, муниципальных служащих, замещающих должности муниципальной службы в Администрации Останинского сельсовета Мантуровского района Курской области»;</w:t>
      </w:r>
    </w:p>
    <w:p>
      <w:pPr>
        <w:pStyle w:val="1"/>
        <w:tabs>
          <w:tab w:val="left" w:pos="426" w:leader="none"/>
          <w:tab w:val="left" w:pos="993" w:leader="none"/>
        </w:tabs>
        <w:ind w:left="0" w:hanging="0"/>
        <w:jc w:val="both"/>
        <w:rPr/>
      </w:pPr>
      <w:r>
        <w:rPr>
          <w:rStyle w:val="Strong"/>
          <w:rFonts w:cs="Times New Roman" w:ascii="Times New Roman" w:hAnsi="Times New Roman"/>
          <w:b w:val="false"/>
          <w:bCs w:val="false"/>
          <w:sz w:val="28"/>
          <w:szCs w:val="28"/>
        </w:rPr>
        <w:tab/>
        <w:t>- Уставом муниципального образования «Останинский сельсовет» Мантуровского района Курской области (принят решением  Собрания депутатов  Останинского  сельсовета Курского района Курской области от 23.11.2010 г  №14, зарегистрирован в Главном управлении Министерства  юстиции Российской Федерации по Центральному федеральному округу 21.02.2011 г., государственный регистрационный № ru.46514323.</w:t>
      </w:r>
    </w:p>
    <w:p>
      <w:pPr>
        <w:pStyle w:val="Normal"/>
        <w:spacing w:lineRule="atLeast" w:line="100"/>
        <w:jc w:val="both"/>
        <w:rPr>
          <w:sz w:val="28"/>
          <w:szCs w:val="28"/>
        </w:rPr>
      </w:pPr>
      <w:r>
        <w:rPr>
          <w:rFonts w:ascii="Times New Roman" w:hAnsi="Times New Roman"/>
          <w:sz w:val="28"/>
          <w:szCs w:val="28"/>
        </w:rPr>
        <w:tab/>
        <w:t xml:space="preserve"> </w:t>
      </w:r>
    </w:p>
    <w:p>
      <w:pPr>
        <w:pStyle w:val="Normal"/>
        <w:spacing w:lineRule="atLeast" w:line="100"/>
        <w:jc w:val="both"/>
        <w:rPr>
          <w:b/>
          <w:b/>
          <w:bCs/>
          <w:sz w:val="28"/>
          <w:szCs w:val="28"/>
        </w:rPr>
      </w:pPr>
      <w:r>
        <w:rPr>
          <w:rFonts w:ascii="Times New Roman" w:hAnsi="Times New Roman"/>
          <w:sz w:val="28"/>
          <w:szCs w:val="28"/>
        </w:rPr>
        <w:t xml:space="preserve">       </w:t>
      </w:r>
      <w:r>
        <w:rPr>
          <w:rFonts w:ascii="Times New Roman" w:hAnsi="Times New Roman"/>
          <w:b/>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pPr>
        <w:pStyle w:val="Normal"/>
        <w:spacing w:lineRule="atLeast" w:line="100"/>
        <w:ind w:firstLine="708"/>
        <w:jc w:val="both"/>
        <w:rPr>
          <w:rFonts w:ascii="Times New Roman" w:hAnsi="Times New Roman"/>
        </w:rPr>
      </w:pPr>
      <w:r>
        <w:rPr>
          <w:rFonts w:ascii="Times New Roman" w:hAnsi="Times New Roman"/>
          <w:sz w:val="28"/>
          <w:szCs w:val="28"/>
        </w:rPr>
        <w:t>2.6.1. Для получения в пользование водного объекта на основании решения о предоставлении водного объекта в пользование заявитель должен на основании сведений о водном объекте, содержащихся в государственном водном реестре, обратиться с заявлением о предоставлении водного объекта в пользование на основании решения (далее - заявление) и прилагаемыми к нему документами в администрацию сельсовета по месту намечаемого водопользования непосредственно либо через многофункциональный центр предоставления государственных и муниципальных услуг (далее - многофункциональный центр) или направить заявление и прилагаемые к нему документы по почте ценным письмом с уведомлением о вручении и с описью вложения.</w:t>
      </w:r>
    </w:p>
    <w:p>
      <w:pPr>
        <w:pStyle w:val="Normal"/>
        <w:spacing w:lineRule="atLeast" w:line="100"/>
        <w:ind w:firstLine="708"/>
        <w:jc w:val="both"/>
        <w:rPr>
          <w:sz w:val="28"/>
          <w:szCs w:val="28"/>
        </w:rPr>
      </w:pPr>
      <w:r>
        <w:rPr>
          <w:rFonts w:ascii="Times New Roman" w:hAnsi="Times New Roman"/>
          <w:sz w:val="28"/>
          <w:szCs w:val="28"/>
        </w:rPr>
        <w:t>Заявление и прилагаемые к нему документы (копии документов) могут быть направлены в уполномоченный орган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(далее - информационная система). В этом случае документы подписываются электронной подписью уполномоченного лица в соответствии с законодательством Российской Федерации.</w:t>
      </w:r>
    </w:p>
    <w:p>
      <w:pPr>
        <w:pStyle w:val="Normal"/>
        <w:spacing w:lineRule="atLeast" w:line="100"/>
        <w:ind w:firstLine="708"/>
        <w:jc w:val="both"/>
        <w:rPr>
          <w:sz w:val="28"/>
          <w:szCs w:val="28"/>
        </w:rPr>
      </w:pPr>
      <w:r>
        <w:rPr>
          <w:rFonts w:ascii="Times New Roman" w:hAnsi="Times New Roman"/>
          <w:sz w:val="28"/>
          <w:szCs w:val="28"/>
        </w:rPr>
        <w:t>При поступлении заявления многофункциональный центр обеспечивает его передачу в администрацию сельсовета на его рассмотрение в порядке и сроки, которые установлены соглашением о взаимодействии между многофункциональным центром и администрацией сельсовета, но не позднее следующего рабочего дня со дня поступления заявления. При поступлении заявления в многофункциональный центр решение о предоставлении водного объекта в пользование выдается заявителю в многофункциональном центре.</w:t>
      </w:r>
    </w:p>
    <w:p>
      <w:pPr>
        <w:pStyle w:val="Normal"/>
        <w:spacing w:lineRule="atLeast" w:line="100"/>
        <w:ind w:firstLine="708"/>
        <w:jc w:val="both"/>
        <w:rPr>
          <w:sz w:val="28"/>
          <w:szCs w:val="28"/>
        </w:rPr>
      </w:pPr>
      <w:r>
        <w:rPr>
          <w:rFonts w:ascii="Times New Roman" w:hAnsi="Times New Roman"/>
          <w:sz w:val="28"/>
          <w:szCs w:val="28"/>
        </w:rPr>
        <w:t>Образец заявления о предоставлении водного объекта или его части в пользование на основании решения о предоставлении водного объекта в пользование приведен в Приложении № 1 к настоящему Регламенту.</w:t>
      </w:r>
    </w:p>
    <w:p>
      <w:pPr>
        <w:pStyle w:val="Normal"/>
        <w:spacing w:lineRule="atLeast" w:line="100"/>
        <w:ind w:firstLine="708"/>
        <w:jc w:val="both"/>
        <w:rPr>
          <w:sz w:val="28"/>
          <w:szCs w:val="28"/>
        </w:rPr>
      </w:pPr>
      <w:r>
        <w:rPr>
          <w:rFonts w:ascii="Times New Roman" w:hAnsi="Times New Roman"/>
          <w:sz w:val="28"/>
          <w:szCs w:val="28"/>
        </w:rPr>
        <w:t>В бумажном виде образец заявления можно получить в администрации сельсовета или многофункциональном центре, в электронном виде  - на официальном сайте администрации сельсовета.</w:t>
      </w:r>
    </w:p>
    <w:p>
      <w:pPr>
        <w:pStyle w:val="Normal"/>
        <w:spacing w:lineRule="atLeast" w:line="100"/>
        <w:ind w:firstLine="708"/>
        <w:jc w:val="both"/>
        <w:rPr>
          <w:sz w:val="28"/>
          <w:szCs w:val="28"/>
        </w:rPr>
      </w:pPr>
      <w:r>
        <w:rPr>
          <w:rFonts w:ascii="Times New Roman" w:hAnsi="Times New Roman"/>
          <w:sz w:val="28"/>
          <w:szCs w:val="28"/>
        </w:rPr>
        <w:t>2.6.2 Перечень прилагаемых к заявлению документов:</w:t>
      </w:r>
    </w:p>
    <w:p>
      <w:pPr>
        <w:pStyle w:val="Normal"/>
        <w:spacing w:lineRule="atLeast" w:line="100"/>
        <w:ind w:firstLine="708"/>
        <w:jc w:val="both"/>
        <w:rPr>
          <w:sz w:val="28"/>
          <w:szCs w:val="28"/>
        </w:rPr>
      </w:pPr>
      <w:r>
        <w:rPr>
          <w:rFonts w:ascii="Times New Roman" w:hAnsi="Times New Roman"/>
          <w:sz w:val="28"/>
          <w:szCs w:val="28"/>
        </w:rPr>
        <w:t>1) копии учредительных документов - для юридического лица;</w:t>
      </w:r>
    </w:p>
    <w:p>
      <w:pPr>
        <w:pStyle w:val="Normal"/>
        <w:spacing w:lineRule="atLeast" w:line="100"/>
        <w:ind w:firstLine="708"/>
        <w:jc w:val="both"/>
        <w:rPr>
          <w:sz w:val="28"/>
          <w:szCs w:val="28"/>
        </w:rPr>
      </w:pPr>
      <w:r>
        <w:rPr>
          <w:rFonts w:ascii="Times New Roman" w:hAnsi="Times New Roman"/>
          <w:sz w:val="28"/>
          <w:szCs w:val="28"/>
        </w:rPr>
        <w:t>2) копия документа, удостоверяющего личность, - для физического лица;</w:t>
      </w:r>
    </w:p>
    <w:p>
      <w:pPr>
        <w:pStyle w:val="Normal"/>
        <w:spacing w:lineRule="atLeast" w:line="100"/>
        <w:ind w:firstLine="708"/>
        <w:jc w:val="both"/>
        <w:rPr>
          <w:sz w:val="28"/>
          <w:szCs w:val="28"/>
        </w:rPr>
      </w:pPr>
      <w:r>
        <w:rPr>
          <w:rFonts w:ascii="Times New Roman" w:hAnsi="Times New Roman"/>
          <w:sz w:val="28"/>
          <w:szCs w:val="28"/>
        </w:rPr>
        <w:t>3) документ, подтверждающий полномочия лица на осуществление действий от имени заявителя, - при необходимости;</w:t>
      </w:r>
    </w:p>
    <w:p>
      <w:pPr>
        <w:pStyle w:val="Normal"/>
        <w:spacing w:lineRule="atLeast" w:line="100"/>
        <w:ind w:firstLine="708"/>
        <w:jc w:val="both"/>
        <w:rPr>
          <w:sz w:val="28"/>
          <w:szCs w:val="28"/>
        </w:rPr>
      </w:pPr>
      <w:r>
        <w:rPr>
          <w:rFonts w:ascii="Times New Roman" w:hAnsi="Times New Roman"/>
          <w:sz w:val="28"/>
          <w:szCs w:val="28"/>
        </w:rPr>
        <w:t>4)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pPr>
        <w:pStyle w:val="Normal"/>
        <w:spacing w:lineRule="atLeast" w:line="100"/>
        <w:ind w:firstLine="708"/>
        <w:jc w:val="both"/>
        <w:rPr/>
      </w:pPr>
      <w:r>
        <w:rPr>
          <w:rFonts w:ascii="Times New Roman" w:hAnsi="Times New Roman"/>
          <w:sz w:val="28"/>
          <w:szCs w:val="28"/>
        </w:rPr>
        <w:t xml:space="preserve">5) копия правоустанавливающего документа на земельный участок, право на который не зарегистрировано в Едином государственном реестре </w:t>
      </w:r>
      <w:r>
        <w:rPr>
          <w:rFonts w:ascii="Times New Roman" w:hAnsi="Times New Roman"/>
          <w:sz w:val="28"/>
          <w:szCs w:val="28"/>
          <w:highlight w:val="yellow"/>
        </w:rPr>
        <w:t xml:space="preserve"> </w:t>
      </w:r>
      <w:r>
        <w:rPr>
          <w:rFonts w:ascii="Times New Roman" w:hAnsi="Times New Roman"/>
          <w:sz w:val="28"/>
          <w:szCs w:val="28"/>
        </w:rPr>
        <w:t xml:space="preserve"> недвижимости (в случае использования водного объекта для строительства причалов);</w:t>
      </w:r>
    </w:p>
    <w:p>
      <w:pPr>
        <w:pStyle w:val="Normal"/>
        <w:spacing w:lineRule="atLeast" w:line="100"/>
        <w:ind w:firstLine="708"/>
        <w:jc w:val="both"/>
        <w:rPr>
          <w:sz w:val="28"/>
          <w:szCs w:val="28"/>
        </w:rPr>
      </w:pPr>
      <w:r>
        <w:rPr>
          <w:rFonts w:ascii="Times New Roman" w:hAnsi="Times New Roman"/>
          <w:sz w:val="28"/>
          <w:szCs w:val="28"/>
        </w:rPr>
        <w:t>6) сведения о наличии контрольно-измерительной аппаратуры для контроля качества воды в водном объекте;</w:t>
      </w:r>
    </w:p>
    <w:p>
      <w:pPr>
        <w:pStyle w:val="Normal"/>
        <w:spacing w:lineRule="atLeast" w:line="100"/>
        <w:ind w:firstLine="708"/>
        <w:jc w:val="both"/>
        <w:rPr>
          <w:sz w:val="28"/>
          <w:szCs w:val="28"/>
        </w:rPr>
      </w:pPr>
      <w:r>
        <w:rPr>
          <w:rFonts w:ascii="Times New Roman" w:hAnsi="Times New Roman"/>
          <w:sz w:val="28"/>
          <w:szCs w:val="28"/>
        </w:rPr>
        <w:t>7) материалы в графической форме с отображением водного объекта, указанного в заявлении о предоставлении водного объекта в пользование, и размещения средств и объектов водопользования, а также пояснительная записка к ним.</w:t>
      </w:r>
    </w:p>
    <w:p>
      <w:pPr>
        <w:pStyle w:val="Normal"/>
        <w:spacing w:lineRule="atLeast" w:line="100"/>
        <w:ind w:firstLine="708"/>
        <w:jc w:val="both"/>
        <w:rPr>
          <w:sz w:val="28"/>
          <w:szCs w:val="28"/>
        </w:rPr>
      </w:pPr>
      <w:r>
        <w:rPr>
          <w:rFonts w:ascii="Times New Roman" w:hAnsi="Times New Roman"/>
          <w:sz w:val="28"/>
          <w:szCs w:val="28"/>
        </w:rPr>
        <w:t>Дополнительно для сброса сточных и (или) дренажных вод:</w:t>
      </w:r>
    </w:p>
    <w:p>
      <w:pPr>
        <w:pStyle w:val="Normal"/>
        <w:spacing w:lineRule="atLeast" w:line="100"/>
        <w:ind w:firstLine="708"/>
        <w:jc w:val="both"/>
        <w:rPr>
          <w:sz w:val="28"/>
          <w:szCs w:val="28"/>
        </w:rPr>
      </w:pPr>
      <w:r>
        <w:rPr>
          <w:rFonts w:ascii="Times New Roman" w:hAnsi="Times New Roman"/>
          <w:sz w:val="28"/>
          <w:szCs w:val="28"/>
        </w:rPr>
        <w:t>8) расчет и обоснование заявленного объема сброса сточных и (или) дренажных вод и показателей их качества по каждому выпуску;</w:t>
      </w:r>
    </w:p>
    <w:p>
      <w:pPr>
        <w:pStyle w:val="Normal"/>
        <w:spacing w:lineRule="atLeast" w:line="100"/>
        <w:ind w:firstLine="708"/>
        <w:jc w:val="both"/>
        <w:rPr>
          <w:sz w:val="28"/>
          <w:szCs w:val="28"/>
        </w:rPr>
      </w:pPr>
      <w:r>
        <w:rPr>
          <w:rFonts w:ascii="Times New Roman" w:hAnsi="Times New Roman"/>
          <w:sz w:val="28"/>
          <w:szCs w:val="28"/>
        </w:rPr>
        <w:t>9) поквартальный график сброса сточных вод;</w:t>
      </w:r>
    </w:p>
    <w:p>
      <w:pPr>
        <w:pStyle w:val="Normal"/>
        <w:spacing w:lineRule="atLeast" w:line="100"/>
        <w:ind w:firstLine="708"/>
        <w:jc w:val="both"/>
        <w:rPr>
          <w:sz w:val="28"/>
          <w:szCs w:val="28"/>
        </w:rPr>
      </w:pPr>
      <w:r>
        <w:rPr>
          <w:rFonts w:ascii="Times New Roman" w:hAnsi="Times New Roman"/>
          <w:sz w:val="28"/>
          <w:szCs w:val="28"/>
        </w:rPr>
        <w:t>10) сведения о наличии контрольно-измерительной аппаратуры для учета объемов и контроля (наблюдения) качества сбрасываемых сточных и (или) дренажных вод;</w:t>
      </w:r>
    </w:p>
    <w:p>
      <w:pPr>
        <w:pStyle w:val="Normal"/>
        <w:spacing w:lineRule="atLeast" w:line="100"/>
        <w:ind w:firstLine="708"/>
        <w:jc w:val="both"/>
        <w:rPr>
          <w:sz w:val="28"/>
          <w:szCs w:val="28"/>
        </w:rPr>
      </w:pPr>
      <w:r>
        <w:rPr>
          <w:rFonts w:ascii="Times New Roman" w:hAnsi="Times New Roman"/>
          <w:sz w:val="28"/>
          <w:szCs w:val="28"/>
        </w:rPr>
        <w:t>11) графические материалы с обозначением места предполагаемого сброса сточных и (или) дренажных вод по каждому выпуску.</w:t>
      </w:r>
    </w:p>
    <w:p>
      <w:pPr>
        <w:pStyle w:val="Normal"/>
        <w:spacing w:lineRule="atLeast" w:line="100"/>
        <w:ind w:firstLine="708"/>
        <w:jc w:val="both"/>
        <w:rPr>
          <w:sz w:val="28"/>
          <w:szCs w:val="28"/>
        </w:rPr>
      </w:pPr>
      <w:r>
        <w:rPr>
          <w:rFonts w:ascii="Times New Roman" w:hAnsi="Times New Roman"/>
          <w:sz w:val="28"/>
          <w:szCs w:val="28"/>
        </w:rPr>
        <w:t>Дополнительно для:</w:t>
      </w:r>
    </w:p>
    <w:p>
      <w:pPr>
        <w:pStyle w:val="Normal"/>
        <w:spacing w:lineRule="atLeast" w:line="100"/>
        <w:ind w:firstLine="708"/>
        <w:jc w:val="both"/>
        <w:rPr>
          <w:sz w:val="28"/>
          <w:szCs w:val="28"/>
        </w:rPr>
      </w:pPr>
      <w:r>
        <w:rPr>
          <w:rFonts w:ascii="Times New Roman" w:hAnsi="Times New Roman"/>
          <w:sz w:val="28"/>
          <w:szCs w:val="28"/>
        </w:rPr>
        <w:t>строительства причалов, судоподъемных и судоремонтных сооружений;</w:t>
      </w:r>
    </w:p>
    <w:p>
      <w:pPr>
        <w:pStyle w:val="Normal"/>
        <w:spacing w:lineRule="atLeast" w:line="100"/>
        <w:ind w:firstLine="708"/>
        <w:jc w:val="both"/>
        <w:rPr>
          <w:sz w:val="28"/>
          <w:szCs w:val="28"/>
        </w:rPr>
      </w:pPr>
      <w:r>
        <w:rPr>
          <w:rFonts w:ascii="Times New Roman" w:hAnsi="Times New Roman"/>
          <w:sz w:val="28"/>
          <w:szCs w:val="28"/>
        </w:rPr>
        <w:t>создания стационарных и (или) плавучих платформ, искусственных островов на землях, покрытых поверхностными водами;</w:t>
      </w:r>
    </w:p>
    <w:p>
      <w:pPr>
        <w:pStyle w:val="Normal"/>
        <w:spacing w:lineRule="atLeast" w:line="100"/>
        <w:ind w:firstLine="708"/>
        <w:jc w:val="both"/>
        <w:rPr>
          <w:sz w:val="28"/>
          <w:szCs w:val="28"/>
        </w:rPr>
      </w:pPr>
      <w:r>
        <w:rPr>
          <w:rFonts w:ascii="Times New Roman" w:hAnsi="Times New Roman"/>
          <w:sz w:val="28"/>
          <w:szCs w:val="28"/>
        </w:rPr>
        <w:t>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w:t>
      </w:r>
    </w:p>
    <w:p>
      <w:pPr>
        <w:pStyle w:val="Normal"/>
        <w:spacing w:lineRule="atLeast" w:line="100"/>
        <w:ind w:firstLine="708"/>
        <w:jc w:val="both"/>
        <w:rPr>
          <w:sz w:val="28"/>
          <w:szCs w:val="28"/>
        </w:rPr>
      </w:pPr>
      <w:r>
        <w:rPr>
          <w:rFonts w:ascii="Times New Roman" w:hAnsi="Times New Roman"/>
          <w:sz w:val="28"/>
          <w:szCs w:val="28"/>
        </w:rPr>
        <w:t>12) сведения о технических параметрах указанных сооружений (площадь и границы используемой для их размещения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pPr>
        <w:pStyle w:val="Normal"/>
        <w:spacing w:lineRule="atLeast" w:line="100"/>
        <w:ind w:firstLine="708"/>
        <w:jc w:val="both"/>
        <w:rPr>
          <w:sz w:val="28"/>
          <w:szCs w:val="28"/>
        </w:rPr>
      </w:pPr>
      <w:r>
        <w:rPr>
          <w:rFonts w:ascii="Times New Roman" w:hAnsi="Times New Roman"/>
          <w:sz w:val="28"/>
          <w:szCs w:val="28"/>
        </w:rPr>
        <w:t>13) копия документа об утверждении проектно-сметной документации, в которой отражены технические параметры предполагаемых к созданию и строительству сооружений.</w:t>
      </w:r>
    </w:p>
    <w:p>
      <w:pPr>
        <w:pStyle w:val="Normal"/>
        <w:spacing w:lineRule="atLeast" w:line="100"/>
        <w:ind w:firstLine="708"/>
        <w:jc w:val="both"/>
        <w:rPr>
          <w:sz w:val="28"/>
          <w:szCs w:val="28"/>
        </w:rPr>
      </w:pPr>
      <w:r>
        <w:rPr>
          <w:rFonts w:ascii="Times New Roman" w:hAnsi="Times New Roman"/>
          <w:sz w:val="28"/>
          <w:szCs w:val="28"/>
        </w:rPr>
        <w:t>Дополнительно для забора (изъятия) водных ресурсов для орошения земель сельскохозяйственного назначения (в том числе лугов и пастбищ):</w:t>
      </w:r>
    </w:p>
    <w:p>
      <w:pPr>
        <w:pStyle w:val="Normal"/>
        <w:spacing w:lineRule="atLeast" w:line="100"/>
        <w:ind w:firstLine="708"/>
        <w:jc w:val="both"/>
        <w:rPr>
          <w:sz w:val="28"/>
          <w:szCs w:val="28"/>
        </w:rPr>
      </w:pPr>
      <w:r>
        <w:rPr>
          <w:rFonts w:ascii="Times New Roman" w:hAnsi="Times New Roman"/>
          <w:sz w:val="28"/>
          <w:szCs w:val="28"/>
        </w:rPr>
        <w:t>15) расчет и обоснование заявленного объема забора (изъятия) водных ресурсов из водного объекта по каждому водозабору;</w:t>
      </w:r>
    </w:p>
    <w:p>
      <w:pPr>
        <w:pStyle w:val="Normal"/>
        <w:spacing w:lineRule="atLeast" w:line="100"/>
        <w:ind w:firstLine="708"/>
        <w:jc w:val="both"/>
        <w:rPr>
          <w:sz w:val="28"/>
          <w:szCs w:val="28"/>
        </w:rPr>
      </w:pPr>
      <w:r>
        <w:rPr>
          <w:rFonts w:ascii="Times New Roman" w:hAnsi="Times New Roman"/>
          <w:sz w:val="28"/>
          <w:szCs w:val="28"/>
        </w:rPr>
        <w:t>16) сведения о наличии контрольно-измерительной аппаратуры для учета объема водных ресурсов, забираемых (изымаемых) из водного объекта;</w:t>
      </w:r>
    </w:p>
    <w:p>
      <w:pPr>
        <w:pStyle w:val="Normal"/>
        <w:spacing w:lineRule="atLeast" w:line="100"/>
        <w:ind w:firstLine="708"/>
        <w:jc w:val="both"/>
        <w:rPr>
          <w:sz w:val="28"/>
          <w:szCs w:val="28"/>
        </w:rPr>
      </w:pPr>
      <w:r>
        <w:rPr>
          <w:rFonts w:ascii="Times New Roman" w:hAnsi="Times New Roman"/>
          <w:sz w:val="28"/>
          <w:szCs w:val="28"/>
        </w:rPr>
        <w:t>17)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копия документа об утверждении проектно-сметной документации с указанием таких сведений для намечаемых к строительству водозаборных сооружений.</w:t>
      </w:r>
    </w:p>
    <w:p>
      <w:pPr>
        <w:pStyle w:val="Normal"/>
        <w:spacing w:lineRule="atLeast" w:line="100"/>
        <w:ind w:firstLine="708"/>
        <w:jc w:val="both"/>
        <w:rPr>
          <w:sz w:val="28"/>
          <w:szCs w:val="28"/>
        </w:rPr>
      </w:pPr>
      <w:r>
        <w:rPr>
          <w:rFonts w:ascii="Times New Roman" w:hAnsi="Times New Roman"/>
          <w:sz w:val="28"/>
          <w:szCs w:val="28"/>
        </w:rPr>
        <w:t>Для осуществления водопользования в охранных зонах гидроэнергетических объектов к заявлению о предоставлении в пользование водного объекта для строительства причалов, судоподъемных и судоремонтных сооружений; создания стационарных и (или) плавучих платформ, искусственных островов на землях, покрытых поверхностными водами; строительства гидротехнических сооружений, мостов, а также подводных и подземных переходов, трубопроводов, подводных линий связи, других линейных объектов, если такое строительство связано с изменением дна и берегов водных объектов; разведки и добычи полезных ископаемых; подъема затонувших судов; организованного отдыха детей, а также организованного отдыха ветеранов, граждан пожилого возраста, инвалидов, а также для сплава древесины в плотах и с применением кошелей, за исключением случаев пропуска через судоходные гидротехнические сооружения, для проведения дноуглубительных, взрывных, буровых и других работ, связанных с изменением дна и берегов водных объектов, за исключением работ по содержанию внутренних водных путей и судоходных гидротехнических сооружений,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pPr>
        <w:pStyle w:val="Normal"/>
        <w:suppressAutoHyphens w:val="false"/>
        <w:ind w:firstLine="708"/>
        <w:jc w:val="both"/>
        <w:rPr>
          <w:sz w:val="28"/>
          <w:szCs w:val="28"/>
          <w:lang w:eastAsia="en-US"/>
        </w:rPr>
      </w:pPr>
      <w:r>
        <w:rPr>
          <w:rFonts w:ascii="Times New Roman" w:hAnsi="Times New Roman"/>
          <w:sz w:val="28"/>
          <w:szCs w:val="28"/>
          <w:lang w:eastAsia="en-US"/>
        </w:rPr>
        <w:t>Опись документов и материалов, необходимых для предоставления водного объекта на основании решения о предоставлении водного объекта в пользование изложена в Приложении №3.</w:t>
      </w:r>
    </w:p>
    <w:p>
      <w:pPr>
        <w:pStyle w:val="Normal"/>
        <w:spacing w:lineRule="atLeast" w:line="100"/>
        <w:ind w:firstLine="708"/>
        <w:jc w:val="both"/>
        <w:rPr>
          <w:sz w:val="28"/>
          <w:szCs w:val="28"/>
        </w:rPr>
      </w:pPr>
      <w:r>
        <w:rPr>
          <w:rFonts w:ascii="Times New Roman" w:hAnsi="Times New Roman"/>
          <w:sz w:val="28"/>
          <w:szCs w:val="28"/>
        </w:rPr>
        <w:t>Копии документов, предусмотренных подпунктами 1 - 7; 12; 13 пункта 2.6.2. Регламента, представляются с предъявлением оригинала, если копии не засвидетельствованы в нотариальном порядке.</w:t>
      </w:r>
    </w:p>
    <w:p>
      <w:pPr>
        <w:pStyle w:val="Normal"/>
        <w:spacing w:lineRule="atLeast" w:line="100"/>
        <w:ind w:firstLine="708"/>
        <w:jc w:val="both"/>
        <w:rPr>
          <w:sz w:val="28"/>
          <w:szCs w:val="28"/>
        </w:rPr>
      </w:pPr>
      <w:r>
        <w:rPr>
          <w:rFonts w:ascii="Times New Roman" w:hAnsi="Times New Roman"/>
          <w:sz w:val="28"/>
          <w:szCs w:val="28"/>
        </w:rPr>
        <w:t>Копии документов заверяются работником администрации сельсовета,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pPr>
        <w:pStyle w:val="Normal"/>
        <w:spacing w:lineRule="atLeast" w:line="100"/>
        <w:ind w:firstLine="708"/>
        <w:jc w:val="both"/>
        <w:rPr>
          <w:rFonts w:ascii="Times New Roman" w:hAnsi="Times New Roman"/>
          <w:sz w:val="28"/>
          <w:szCs w:val="28"/>
        </w:rPr>
      </w:pPr>
      <w:r>
        <w:rPr>
          <w:rFonts w:ascii="Times New Roman" w:hAnsi="Times New Roman"/>
          <w:sz w:val="28"/>
          <w:szCs w:val="28"/>
        </w:rPr>
      </w:r>
    </w:p>
    <w:p>
      <w:pPr>
        <w:pStyle w:val="Normal"/>
        <w:spacing w:lineRule="atLeast" w:line="100"/>
        <w:jc w:val="center"/>
        <w:rPr>
          <w:b/>
          <w:b/>
          <w:bCs/>
          <w:sz w:val="28"/>
          <w:szCs w:val="28"/>
        </w:rPr>
      </w:pPr>
      <w:r>
        <w:rPr>
          <w:rFonts w:ascii="Times New Roman" w:hAnsi="Times New Roman"/>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
    <w:p>
      <w:pPr>
        <w:pStyle w:val="NoSpacing1"/>
        <w:jc w:val="both"/>
        <w:rPr>
          <w:rFonts w:ascii="Times New Roman" w:hAnsi="Times New Roman" w:cs="Times New Roman"/>
          <w:sz w:val="28"/>
          <w:szCs w:val="28"/>
        </w:rPr>
      </w:pPr>
      <w:r>
        <w:rPr>
          <w:rFonts w:cs="Times New Roman" w:ascii="Times New Roman" w:hAnsi="Times New Roman"/>
          <w:sz w:val="28"/>
          <w:szCs w:val="28"/>
        </w:rPr>
      </w:r>
    </w:p>
    <w:p>
      <w:pPr>
        <w:pStyle w:val="NoSpacing1"/>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sz w:val="28"/>
          <w:szCs w:val="28"/>
        </w:rPr>
        <w:tab/>
        <w:t>Для принятия решения по предоставлению муниципальной услуги, комитетом от государственных органов власти запрашиваются следующие документы:</w:t>
      </w:r>
    </w:p>
    <w:p>
      <w:pPr>
        <w:pStyle w:val="NoSpacing1"/>
        <w:ind w:firstLine="708"/>
        <w:jc w:val="both"/>
        <w:rPr>
          <w:rFonts w:ascii="Times New Roman" w:hAnsi="Times New Roman" w:cs="Times New Roman"/>
          <w:sz w:val="28"/>
          <w:szCs w:val="28"/>
        </w:rPr>
      </w:pPr>
      <w:r>
        <w:rPr>
          <w:rFonts w:cs="Times New Roman" w:ascii="Times New Roman" w:hAnsi="Times New Roman"/>
          <w:sz w:val="28"/>
          <w:szCs w:val="28"/>
        </w:rPr>
        <w:t>сведения из Единого государственного реестра юридических лиц - для юридических лиц;</w:t>
      </w:r>
    </w:p>
    <w:p>
      <w:pPr>
        <w:pStyle w:val="NoSpacing1"/>
        <w:ind w:firstLine="708"/>
        <w:jc w:val="both"/>
        <w:rPr>
          <w:rFonts w:ascii="Times New Roman" w:hAnsi="Times New Roman" w:cs="Times New Roman"/>
          <w:sz w:val="28"/>
          <w:szCs w:val="28"/>
        </w:rPr>
      </w:pPr>
      <w:r>
        <w:rPr>
          <w:rFonts w:cs="Times New Roman" w:ascii="Times New Roman" w:hAnsi="Times New Roman"/>
          <w:sz w:val="28"/>
          <w:szCs w:val="28"/>
        </w:rPr>
        <w:t>сведения из Единого государственного реестра индивидуальных предпринимателей - для индивидуальных предпринимателей;</w:t>
      </w:r>
    </w:p>
    <w:p>
      <w:pPr>
        <w:pStyle w:val="NoSpacing1"/>
        <w:ind w:firstLine="708"/>
        <w:jc w:val="both"/>
        <w:rPr>
          <w:rFonts w:ascii="Times New Roman" w:hAnsi="Times New Roman" w:cs="Times New Roman"/>
          <w:sz w:val="28"/>
          <w:szCs w:val="28"/>
        </w:rPr>
      </w:pPr>
      <w:r>
        <w:rPr>
          <w:rFonts w:cs="Times New Roman" w:ascii="Times New Roman" w:hAnsi="Times New Roman"/>
          <w:sz w:val="28"/>
          <w:szCs w:val="28"/>
        </w:rPr>
        <w:t>сведения о наличии положительного заключения государственной экспертизы и об акте о его утверждении (в случаях, предусмотренных законодательством Российской Федерации);</w:t>
      </w:r>
    </w:p>
    <w:p>
      <w:pPr>
        <w:pStyle w:val="NoSpacing1"/>
        <w:ind w:firstLine="708"/>
        <w:jc w:val="both"/>
        <w:rPr/>
      </w:pPr>
      <w:r>
        <w:rPr>
          <w:rFonts w:cs="Times New Roman" w:ascii="Times New Roman" w:hAnsi="Times New Roman"/>
          <w:sz w:val="28"/>
          <w:szCs w:val="28"/>
        </w:rPr>
        <w:t>сведения из Единого государственного реестра недвижимости на земельный участок (в случае использования водного объекта для строительства причалов)</w:t>
      </w:r>
    </w:p>
    <w:p>
      <w:pPr>
        <w:pStyle w:val="Normal"/>
        <w:spacing w:lineRule="atLeast" w:line="100"/>
        <w:ind w:firstLine="708"/>
        <w:jc w:val="both"/>
        <w:rPr>
          <w:sz w:val="28"/>
          <w:szCs w:val="28"/>
        </w:rPr>
      </w:pPr>
      <w:r>
        <w:rPr>
          <w:rFonts w:ascii="Times New Roman" w:hAnsi="Times New Roman"/>
          <w:sz w:val="28"/>
          <w:szCs w:val="28"/>
        </w:rPr>
        <w:t>лицензия на пользование недрами (для разведки и добычи полезных ископаемых)</w:t>
      </w:r>
    </w:p>
    <w:p>
      <w:pPr>
        <w:pStyle w:val="Normal"/>
        <w:spacing w:lineRule="atLeast" w:line="100"/>
        <w:jc w:val="center"/>
        <w:rPr/>
      </w:pPr>
      <w:r>
        <w:rPr>
          <w:rFonts w:ascii="Times New Roman" w:hAnsi="Times New Roman"/>
          <w:b/>
          <w:bCs/>
          <w:sz w:val="28"/>
          <w:szCs w:val="28"/>
        </w:rPr>
        <w:t>2.8 . Указание на запрет требовать от заявителя</w:t>
      </w:r>
    </w:p>
    <w:p>
      <w:pPr>
        <w:pStyle w:val="Normal"/>
        <w:spacing w:lineRule="atLeast" w:line="100"/>
        <w:jc w:val="both"/>
        <w:rPr/>
      </w:pPr>
      <w:r>
        <w:rPr>
          <w:rFonts w:ascii="Times New Roman" w:hAnsi="Times New Roman"/>
          <w:sz w:val="28"/>
          <w:szCs w:val="28"/>
        </w:rPr>
        <w:tab/>
        <w:t>Запрещается требовать от заявителя:</w:t>
      </w:r>
    </w:p>
    <w:p>
      <w:pPr>
        <w:pStyle w:val="Normal"/>
        <w:spacing w:lineRule="atLeast" w:line="100"/>
        <w:ind w:firstLine="708"/>
        <w:jc w:val="both"/>
        <w:rPr>
          <w:sz w:val="28"/>
          <w:szCs w:val="28"/>
        </w:rPr>
      </w:pPr>
      <w:r>
        <w:rPr>
          <w:rFonts w:ascii="Times New Roman" w:hAnsi="Times New Roman"/>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tLeast" w:line="100"/>
        <w:ind w:firstLine="708"/>
        <w:jc w:val="both"/>
        <w:rPr>
          <w:sz w:val="28"/>
          <w:szCs w:val="28"/>
        </w:rPr>
      </w:pPr>
      <w:r>
        <w:rPr>
          <w:rFonts w:ascii="Times New Roman" w:hAnsi="Times New Roman"/>
          <w:sz w:val="28"/>
          <w:szCs w:val="28"/>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pPr>
        <w:pStyle w:val="Normal"/>
        <w:spacing w:lineRule="atLeast" w:line="100"/>
        <w:jc w:val="both"/>
        <w:rPr/>
      </w:pPr>
      <w:r>
        <w:rPr>
          <w:rFonts w:ascii="Times New Roman" w:hAnsi="Times New Roman"/>
          <w:sz w:val="28"/>
          <w:szCs w:val="28"/>
        </w:rPr>
        <w:t xml:space="preserve">    </w:t>
      </w:r>
      <w:r>
        <w:rPr>
          <w:rFonts w:ascii="Times New Roman" w:hAnsi="Times New Roman"/>
          <w:b/>
          <w:bCs/>
          <w:sz w:val="28"/>
          <w:szCs w:val="28"/>
        </w:rPr>
        <w:t>2.9.</w:t>
      </w:r>
      <w:r>
        <w:rPr>
          <w:rFonts w:ascii="Times New Roman" w:hAnsi="Times New Roman"/>
          <w:sz w:val="28"/>
          <w:szCs w:val="28"/>
        </w:rPr>
        <w:t xml:space="preserve"> </w:t>
      </w:r>
      <w:r>
        <w:rPr>
          <w:rStyle w:val="Strong"/>
          <w:rFonts w:ascii="Times New Roman" w:hAnsi="Times New Roman"/>
          <w:sz w:val="28"/>
          <w:szCs w:val="28"/>
        </w:rPr>
        <w:t>Исчерпывающий перечень оснований для отказа в приеме документов</w:t>
      </w:r>
      <w:r>
        <w:rPr>
          <w:rFonts w:ascii="Times New Roman" w:hAnsi="Times New Roman"/>
          <w:b/>
          <w:bCs/>
          <w:sz w:val="28"/>
          <w:szCs w:val="28"/>
        </w:rPr>
        <w:t xml:space="preserve"> необходимых для предоставления муниципальной услуги</w:t>
      </w:r>
    </w:p>
    <w:p>
      <w:pPr>
        <w:pStyle w:val="NoSpacing1"/>
        <w:jc w:val="both"/>
        <w:rPr/>
      </w:pPr>
      <w:r>
        <w:rPr>
          <w:rFonts w:cs="Times New Roman" w:ascii="Times New Roman" w:hAnsi="Times New Roman"/>
          <w:sz w:val="28"/>
          <w:szCs w:val="28"/>
        </w:rPr>
        <w:t xml:space="preserve">     </w:t>
      </w:r>
      <w:r>
        <w:rPr>
          <w:rFonts w:cs="Times New Roman" w:ascii="Times New Roman" w:hAnsi="Times New Roman"/>
          <w:sz w:val="28"/>
          <w:szCs w:val="28"/>
        </w:rPr>
        <w:tab/>
        <w:t>В предоставлении муниципальной услуги может быть отказано если документы, указанные в пункте 2.6. представлены не в полном объеме.</w:t>
      </w:r>
    </w:p>
    <w:p>
      <w:pPr>
        <w:pStyle w:val="NoSpacing1"/>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bidi w:val="0"/>
        <w:spacing w:lineRule="auto" w:line="240" w:before="0" w:after="0"/>
        <w:jc w:val="center"/>
        <w:rPr>
          <w:b/>
          <w:b/>
          <w:bCs/>
          <w:sz w:val="28"/>
          <w:szCs w:val="28"/>
        </w:rPr>
      </w:pPr>
      <w:r>
        <w:rPr>
          <w:rFonts w:ascii="Times New Roman" w:hAnsi="Times New Roman"/>
          <w:b/>
          <w:bCs/>
          <w:sz w:val="28"/>
          <w:szCs w:val="28"/>
        </w:rPr>
        <w:t>2.10. Исчерпывающий перечень оснований для приостановления</w:t>
      </w:r>
    </w:p>
    <w:p>
      <w:pPr>
        <w:pStyle w:val="Normal"/>
        <w:bidi w:val="0"/>
        <w:spacing w:lineRule="auto" w:line="240" w:before="0" w:after="0"/>
        <w:jc w:val="center"/>
        <w:rPr>
          <w:b/>
          <w:b/>
          <w:bCs/>
          <w:sz w:val="28"/>
          <w:szCs w:val="28"/>
        </w:rPr>
      </w:pPr>
      <w:r>
        <w:rPr>
          <w:rFonts w:ascii="Times New Roman" w:hAnsi="Times New Roman"/>
          <w:b/>
          <w:bCs/>
          <w:sz w:val="28"/>
          <w:szCs w:val="28"/>
        </w:rPr>
        <w:t>или отказа в предоставлении муниципальной услуги</w:t>
      </w:r>
    </w:p>
    <w:p>
      <w:pPr>
        <w:pStyle w:val="Normal"/>
        <w:spacing w:lineRule="atLeast" w:line="100"/>
        <w:jc w:val="center"/>
        <w:rPr>
          <w:rFonts w:ascii="Times New Roman" w:hAnsi="Times New Roman"/>
          <w:b/>
          <w:b/>
          <w:bCs/>
          <w:sz w:val="28"/>
          <w:szCs w:val="28"/>
        </w:rPr>
      </w:pPr>
      <w:r>
        <w:rPr>
          <w:rFonts w:ascii="Times New Roman" w:hAnsi="Times New Roman"/>
          <w:b/>
          <w:bCs/>
          <w:sz w:val="28"/>
          <w:szCs w:val="28"/>
        </w:rPr>
      </w:r>
    </w:p>
    <w:p>
      <w:pPr>
        <w:pStyle w:val="Normal"/>
        <w:spacing w:lineRule="atLeast" w:line="100"/>
        <w:jc w:val="both"/>
        <w:rPr>
          <w:sz w:val="28"/>
          <w:szCs w:val="28"/>
        </w:rPr>
      </w:pPr>
      <w:r>
        <w:rPr>
          <w:rFonts w:ascii="Times New Roman" w:hAnsi="Times New Roman"/>
          <w:sz w:val="28"/>
          <w:szCs w:val="28"/>
        </w:rPr>
        <w:tab/>
        <w:t>В случае признания невозможным использования водного объекта или его части для заявленной цели уполномоченный орган направляет заявителю мотивированный отказ в предоставлении данного водного объекта в пользование.</w:t>
      </w:r>
    </w:p>
    <w:p>
      <w:pPr>
        <w:pStyle w:val="Normal"/>
        <w:spacing w:lineRule="atLeast" w:line="100"/>
        <w:ind w:firstLine="708"/>
        <w:jc w:val="both"/>
        <w:rPr>
          <w:sz w:val="28"/>
          <w:szCs w:val="28"/>
        </w:rPr>
      </w:pPr>
      <w:r>
        <w:rPr>
          <w:rFonts w:ascii="Times New Roman" w:hAnsi="Times New Roman"/>
          <w:sz w:val="28"/>
          <w:szCs w:val="28"/>
        </w:rPr>
        <w:t>Отказ в предоставлении водного объекта в пользование направляется заявителю в следующих случаях:</w:t>
      </w:r>
    </w:p>
    <w:p>
      <w:pPr>
        <w:pStyle w:val="Normal"/>
        <w:spacing w:lineRule="atLeast" w:line="100"/>
        <w:ind w:firstLine="708"/>
        <w:jc w:val="both"/>
        <w:rPr>
          <w:sz w:val="28"/>
          <w:szCs w:val="28"/>
        </w:rPr>
      </w:pPr>
      <w:r>
        <w:rPr>
          <w:rFonts w:ascii="Times New Roman" w:hAnsi="Times New Roman"/>
          <w:sz w:val="28"/>
          <w:szCs w:val="28"/>
        </w:rPr>
        <w:t>документы, указанные в пункте 2.6.2. Регламента, представлены с нарушением требований, установленных Правилами и настоящим Регламентом;</w:t>
      </w:r>
    </w:p>
    <w:p>
      <w:pPr>
        <w:pStyle w:val="Normal"/>
        <w:spacing w:lineRule="atLeast" w:line="100"/>
        <w:ind w:firstLine="708"/>
        <w:jc w:val="both"/>
        <w:rPr>
          <w:sz w:val="28"/>
          <w:szCs w:val="28"/>
        </w:rPr>
      </w:pPr>
      <w:r>
        <w:rPr>
          <w:rFonts w:ascii="Times New Roman" w:hAnsi="Times New Roman"/>
          <w:sz w:val="28"/>
          <w:szCs w:val="28"/>
        </w:rPr>
        <w:t>получен отказ федеральных органов исполнительной власти (их территориальных органов), указанных в подпункте 3.1.5. настоящего Регламента, в согласовании условий водопользования;</w:t>
      </w:r>
    </w:p>
    <w:p>
      <w:pPr>
        <w:pStyle w:val="Normal"/>
        <w:spacing w:lineRule="atLeast" w:line="100"/>
        <w:ind w:firstLine="708"/>
        <w:jc w:val="both"/>
        <w:rPr>
          <w:sz w:val="28"/>
          <w:szCs w:val="28"/>
        </w:rPr>
      </w:pPr>
      <w:r>
        <w:rPr>
          <w:rFonts w:ascii="Times New Roman" w:hAnsi="Times New Roman"/>
          <w:sz w:val="28"/>
          <w:szCs w:val="28"/>
        </w:rPr>
        <w:t>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pPr>
        <w:pStyle w:val="Normal"/>
        <w:spacing w:lineRule="atLeast" w:line="100"/>
        <w:ind w:firstLine="708"/>
        <w:jc w:val="both"/>
        <w:rPr>
          <w:sz w:val="28"/>
          <w:szCs w:val="28"/>
        </w:rPr>
      </w:pPr>
      <w:r>
        <w:rPr>
          <w:rFonts w:ascii="Times New Roman" w:hAnsi="Times New Roman"/>
          <w:sz w:val="28"/>
          <w:szCs w:val="28"/>
        </w:rPr>
        <w:t>использование водного объекта в заявленных целях запрещено или ограничено в соответствии с законодательством Российской Федерации.</w:t>
      </w:r>
    </w:p>
    <w:p>
      <w:pPr>
        <w:pStyle w:val="Normal"/>
        <w:spacing w:lineRule="atLeast" w:line="100"/>
        <w:jc w:val="both"/>
        <w:rPr>
          <w:rFonts w:ascii="Times New Roman" w:hAnsi="Times New Roman"/>
          <w:sz w:val="28"/>
          <w:szCs w:val="28"/>
        </w:rPr>
      </w:pPr>
      <w:r>
        <w:rPr>
          <w:rFonts w:ascii="Times New Roman" w:hAnsi="Times New Roman"/>
          <w:sz w:val="28"/>
          <w:szCs w:val="28"/>
        </w:rPr>
      </w:r>
    </w:p>
    <w:p>
      <w:pPr>
        <w:pStyle w:val="Normal"/>
        <w:spacing w:lineRule="atLeast" w:line="100"/>
        <w:jc w:val="center"/>
        <w:rPr>
          <w:b/>
          <w:b/>
          <w:bCs/>
          <w:sz w:val="28"/>
          <w:szCs w:val="28"/>
        </w:rPr>
      </w:pPr>
      <w:r>
        <w:rPr>
          <w:rFonts w:ascii="Times New Roman" w:hAnsi="Times New Roman"/>
          <w:b/>
          <w:bCs/>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spacing w:lineRule="atLeast" w:line="100"/>
        <w:ind w:firstLine="737"/>
        <w:jc w:val="both"/>
        <w:rPr/>
      </w:pPr>
      <w:r>
        <w:rPr>
          <w:rFonts w:ascii="Times New Roman" w:hAnsi="Times New Roman"/>
          <w:sz w:val="28"/>
          <w:szCs w:val="28"/>
        </w:rPr>
        <w:t>Услуги, которые являются необходимыми и обязательными для предоставления муниципальной услуги, законодательством не предусмотрены.</w:t>
      </w:r>
    </w:p>
    <w:p>
      <w:pPr>
        <w:pStyle w:val="Normal"/>
        <w:bidi w:val="0"/>
        <w:spacing w:lineRule="auto" w:line="240" w:before="0" w:after="0"/>
        <w:jc w:val="center"/>
        <w:rPr/>
      </w:pPr>
      <w:r>
        <w:rPr>
          <w:rFonts w:ascii="Times New Roman" w:hAnsi="Times New Roman"/>
          <w:b/>
          <w:bCs/>
          <w:sz w:val="28"/>
          <w:szCs w:val="28"/>
        </w:rPr>
        <w:t>2.12. Порядок, размер и основание взимания государственной пошлины или иной платы, взимаемой за предоставление</w:t>
      </w:r>
    </w:p>
    <w:p>
      <w:pPr>
        <w:pStyle w:val="Normal"/>
        <w:bidi w:val="0"/>
        <w:spacing w:lineRule="auto" w:line="240" w:before="0" w:after="0"/>
        <w:ind w:firstLine="709"/>
        <w:jc w:val="center"/>
        <w:rPr>
          <w:b/>
          <w:b/>
          <w:bCs/>
          <w:sz w:val="28"/>
          <w:szCs w:val="28"/>
        </w:rPr>
      </w:pPr>
      <w:r>
        <w:rPr>
          <w:rFonts w:ascii="Times New Roman" w:hAnsi="Times New Roman"/>
          <w:b/>
          <w:bCs/>
          <w:sz w:val="28"/>
          <w:szCs w:val="28"/>
        </w:rPr>
        <w:t>муниципальной услуги</w:t>
      </w:r>
    </w:p>
    <w:p>
      <w:pPr>
        <w:pStyle w:val="Normal"/>
        <w:spacing w:lineRule="atLeast" w:line="100"/>
        <w:jc w:val="both"/>
        <w:rPr>
          <w:sz w:val="28"/>
          <w:szCs w:val="28"/>
        </w:rPr>
      </w:pPr>
      <w:r>
        <w:rPr>
          <w:rFonts w:ascii="Times New Roman" w:hAnsi="Times New Roman"/>
          <w:sz w:val="28"/>
          <w:szCs w:val="28"/>
        </w:rPr>
        <w:tab/>
        <w:t>Муниципальная услуга предоставляется администрацией сельсовета бесплатно.</w:t>
      </w:r>
    </w:p>
    <w:p>
      <w:pPr>
        <w:pStyle w:val="Normal"/>
        <w:spacing w:lineRule="atLeast" w:line="100"/>
        <w:jc w:val="both"/>
        <w:rPr>
          <w:rFonts w:ascii="Times New Roman" w:hAnsi="Times New Roman"/>
          <w:sz w:val="28"/>
          <w:szCs w:val="28"/>
        </w:rPr>
      </w:pPr>
      <w:r>
        <w:rPr>
          <w:rFonts w:ascii="Times New Roman" w:hAnsi="Times New Roman"/>
          <w:sz w:val="28"/>
          <w:szCs w:val="28"/>
        </w:rPr>
      </w:r>
    </w:p>
    <w:p>
      <w:pPr>
        <w:pStyle w:val="Normal"/>
        <w:spacing w:lineRule="atLeast" w:line="100"/>
        <w:jc w:val="center"/>
        <w:rPr>
          <w:b/>
          <w:b/>
          <w:bCs/>
          <w:sz w:val="28"/>
          <w:szCs w:val="28"/>
        </w:rPr>
      </w:pPr>
      <w:r>
        <w:rPr>
          <w:rFonts w:ascii="Times New Roman" w:hAnsi="Times New Roman"/>
          <w:b/>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spacing w:lineRule="atLeast" w:line="100"/>
        <w:ind w:firstLine="737"/>
        <w:jc w:val="both"/>
        <w:rPr>
          <w:sz w:val="28"/>
          <w:szCs w:val="28"/>
        </w:rPr>
      </w:pPr>
      <w:r>
        <w:rPr>
          <w:rFonts w:ascii="Times New Roman" w:hAnsi="Times New Roman"/>
          <w:sz w:val="28"/>
          <w:szCs w:val="28"/>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pPr>
        <w:pStyle w:val="Normal"/>
        <w:spacing w:lineRule="atLeast" w:line="100"/>
        <w:jc w:val="center"/>
        <w:rPr/>
      </w:pPr>
      <w:r>
        <w:rPr>
          <w:rFonts w:ascii="Times New Roman" w:hAnsi="Times New Roman"/>
          <w:b/>
          <w:bCs/>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spacing w:lineRule="atLeast" w:line="100"/>
        <w:ind w:firstLine="737"/>
        <w:jc w:val="both"/>
        <w:rPr>
          <w:sz w:val="28"/>
          <w:szCs w:val="28"/>
        </w:rPr>
      </w:pPr>
      <w:r>
        <w:rPr>
          <w:rFonts w:ascii="Times New Roman" w:hAnsi="Times New Roman"/>
          <w:sz w:val="28"/>
          <w:szCs w:val="28"/>
        </w:rPr>
        <w:t>Максимальное время ожидания в очереди при подаче документов для  предоставления муниципальной услуги не более 15 минут.</w:t>
      </w:r>
    </w:p>
    <w:p>
      <w:pPr>
        <w:pStyle w:val="Normal"/>
        <w:spacing w:lineRule="atLeast" w:line="100"/>
        <w:ind w:firstLine="737"/>
        <w:jc w:val="both"/>
        <w:rPr>
          <w:sz w:val="28"/>
          <w:szCs w:val="28"/>
        </w:rPr>
      </w:pPr>
      <w:r>
        <w:rPr>
          <w:rFonts w:ascii="Times New Roman" w:hAnsi="Times New Roman"/>
          <w:sz w:val="28"/>
          <w:szCs w:val="28"/>
        </w:rPr>
        <w:t>Максимальное время ожидания при получении результата предоставления муниципальной услуги не более 15 минут.</w:t>
      </w:r>
    </w:p>
    <w:p>
      <w:pPr>
        <w:pStyle w:val="Normal"/>
        <w:bidi w:val="0"/>
        <w:spacing w:lineRule="auto" w:line="240" w:before="0" w:after="0"/>
        <w:jc w:val="center"/>
        <w:rPr/>
      </w:pPr>
      <w:r>
        <w:rPr>
          <w:rFonts w:ascii="Times New Roman" w:hAnsi="Times New Roman"/>
          <w:b/>
          <w:bCs/>
          <w:sz w:val="28"/>
          <w:szCs w:val="28"/>
        </w:rPr>
        <w:t>2.15. Срок и порядок регистрации запроса заявителя о</w:t>
      </w:r>
    </w:p>
    <w:p>
      <w:pPr>
        <w:pStyle w:val="Normal"/>
        <w:bidi w:val="0"/>
        <w:spacing w:lineRule="auto" w:line="240" w:before="0" w:after="0"/>
        <w:ind w:firstLine="709"/>
        <w:jc w:val="center"/>
        <w:rPr>
          <w:b/>
          <w:b/>
          <w:bCs/>
          <w:sz w:val="28"/>
          <w:szCs w:val="28"/>
        </w:rPr>
      </w:pPr>
      <w:r>
        <w:rPr>
          <w:rFonts w:ascii="Times New Roman" w:hAnsi="Times New Roman"/>
          <w:b/>
          <w:bCs/>
          <w:sz w:val="28"/>
          <w:szCs w:val="28"/>
        </w:rPr>
        <w:t>предоставлении муниципальной услуги</w:t>
      </w:r>
    </w:p>
    <w:p>
      <w:pPr>
        <w:pStyle w:val="Normal"/>
        <w:spacing w:lineRule="atLeast" w:line="100"/>
        <w:ind w:firstLine="708"/>
        <w:jc w:val="both"/>
        <w:rPr>
          <w:sz w:val="28"/>
          <w:szCs w:val="28"/>
        </w:rPr>
      </w:pPr>
      <w:r>
        <w:rPr>
          <w:rFonts w:ascii="Times New Roman" w:hAnsi="Times New Roman"/>
          <w:sz w:val="28"/>
          <w:szCs w:val="28"/>
        </w:rPr>
        <w:t>Прием заявлений и прилагаемых к нему документов осуществляется в часы приема заявителей в помещении администрации сельсовета.</w:t>
      </w:r>
    </w:p>
    <w:p>
      <w:pPr>
        <w:pStyle w:val="Normal"/>
        <w:spacing w:lineRule="atLeast" w:line="100"/>
        <w:ind w:firstLine="708"/>
        <w:jc w:val="both"/>
        <w:rPr>
          <w:sz w:val="28"/>
          <w:szCs w:val="28"/>
        </w:rPr>
      </w:pPr>
      <w:r>
        <w:rPr>
          <w:rFonts w:ascii="Times New Roman" w:hAnsi="Times New Roman"/>
          <w:sz w:val="28"/>
          <w:szCs w:val="28"/>
        </w:rPr>
        <w:t>Прием заявлений и прилагаемых к ним документов осуществляется по рабочим дням в помещении администрации сельсовета.</w:t>
      </w:r>
    </w:p>
    <w:p>
      <w:pPr>
        <w:pStyle w:val="Normal"/>
        <w:spacing w:lineRule="atLeast" w:line="100"/>
        <w:ind w:firstLine="708"/>
        <w:jc w:val="both"/>
        <w:rPr>
          <w:sz w:val="28"/>
          <w:szCs w:val="28"/>
        </w:rPr>
      </w:pPr>
      <w:r>
        <w:rPr>
          <w:rFonts w:ascii="Times New Roman" w:hAnsi="Times New Roman"/>
          <w:sz w:val="28"/>
          <w:szCs w:val="28"/>
        </w:rPr>
        <w:t>Заявление регистрируется (присваивается входящий номер) в администрации сельсовета не позднее дня, следующего за днем его получения.</w:t>
      </w:r>
    </w:p>
    <w:p>
      <w:pPr>
        <w:pStyle w:val="Normal"/>
        <w:spacing w:lineRule="atLeast" w:line="100"/>
        <w:jc w:val="both"/>
        <w:rPr/>
      </w:pPr>
      <w:r>
        <w:rPr>
          <w:rFonts w:ascii="Times New Roman" w:hAnsi="Times New Roman"/>
          <w:b/>
          <w:bCs/>
          <w:sz w:val="28"/>
          <w:szCs w:val="28"/>
        </w:rPr>
        <w:t xml:space="preserve">   </w:t>
      </w:r>
      <w:r>
        <w:rPr>
          <w:rFonts w:ascii="Times New Roman" w:hAnsi="Times New Roman"/>
          <w:b/>
          <w:bCs/>
          <w:sz w:val="28"/>
          <w:szCs w:val="28"/>
        </w:rPr>
        <w:t>2.16. Требования к помещениям, в которых предоставляется муниципальная услуга, местам для заполнения запросов, информационным стендам с образцами их заполнения и перечнем документов, необходимых для предоставления</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рабочими столами и стульями, компьютером с доступом к информационным системам;</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средствами связи, оргтехникой, позволяющей своевременно и в полном объеме предоставлять услугу.</w:t>
      </w:r>
    </w:p>
    <w:p>
      <w:pPr>
        <w:pStyle w:val="Normal"/>
        <w:spacing w:lineRule="atLeast" w:line="100" w:before="0" w:after="0"/>
        <w:ind w:firstLine="709"/>
        <w:rPr>
          <w:rFonts w:ascii="Times New Roman" w:hAnsi="Times New Roman" w:cs="Times New Roman"/>
          <w:color w:val="00000A"/>
          <w:sz w:val="28"/>
          <w:szCs w:val="28"/>
        </w:rPr>
      </w:pPr>
      <w:r>
        <w:rPr>
          <w:rFonts w:cs="Times New Roman" w:ascii="Times New Roman" w:hAnsi="Times New Roman"/>
          <w:b/>
          <w:bCs/>
          <w:color w:val="00000A"/>
          <w:sz w:val="28"/>
          <w:szCs w:val="28"/>
        </w:rPr>
        <w:t>Обеспечение доступности для инвалидов</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возможность беспрепятственного входа в объекты и выхода из них;</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содействие со стороны должностных лиц, при необходимости, инвалиду при входе в объект и выходе из него;</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оборудование на прилегающих к зданию территориях мест для парковки автотранспортных средств инвалидов;</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сопровождение инвалидов, имеющих стойкие расстройства функции зрения и самостоятельного передвижения, по территории объекта;</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обеспечение допуска сурдопереводчика, тифлосурдопереводчика, а также иного лица, владеющего жестовым языком;</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предоставление, при необходимости, услуги по месту жительства инвалида или в дистанционном режиме;</w:t>
      </w:r>
    </w:p>
    <w:p>
      <w:pPr>
        <w:pStyle w:val="Normal"/>
        <w:spacing w:lineRule="atLeast" w:line="10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pPr>
        <w:pStyle w:val="Normal"/>
        <w:spacing w:lineRule="atLeast" w:line="100"/>
        <w:rPr>
          <w:sz w:val="28"/>
          <w:szCs w:val="28"/>
        </w:rPr>
      </w:pPr>
      <w:r>
        <w:rPr>
          <w:rFonts w:ascii="Times New Roman" w:hAnsi="Times New Roman"/>
          <w:sz w:val="28"/>
          <w:szCs w:val="28"/>
        </w:rPr>
        <w:t xml:space="preserve"> </w:t>
      </w:r>
    </w:p>
    <w:p>
      <w:pPr>
        <w:pStyle w:val="Normal"/>
        <w:suppressAutoHyphens w:val="false"/>
        <w:ind w:firstLine="540"/>
        <w:jc w:val="both"/>
        <w:rPr>
          <w:b/>
          <w:b/>
          <w:bCs/>
          <w:sz w:val="28"/>
          <w:szCs w:val="28"/>
          <w:lang w:eastAsia="ru-RU"/>
        </w:rPr>
      </w:pPr>
      <w:r>
        <w:rPr>
          <w:rFonts w:ascii="Times New Roman" w:hAnsi="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ind w:firstLine="539"/>
        <w:jc w:val="both"/>
        <w:rPr/>
      </w:pPr>
      <w:r>
        <w:rPr>
          <w:rFonts w:ascii="Times New Roman" w:hAnsi="Times New Roman"/>
          <w:sz w:val="28"/>
          <w:szCs w:val="28"/>
        </w:rPr>
        <w:t>«</w:t>
      </w:r>
      <w:r>
        <w:rPr>
          <w:rFonts w:ascii="Times New Roman" w:hAnsi="Times New Roman"/>
          <w:b/>
          <w:bCs/>
          <w:sz w:val="28"/>
          <w:szCs w:val="28"/>
        </w:rPr>
        <w:t>Показатели доступности муниципальной услуги:</w:t>
      </w:r>
    </w:p>
    <w:p>
      <w:pPr>
        <w:pStyle w:val="Normal"/>
        <w:widowControl w:val="false"/>
        <w:ind w:firstLine="539"/>
        <w:jc w:val="both"/>
        <w:rPr>
          <w:sz w:val="28"/>
          <w:szCs w:val="28"/>
        </w:rPr>
      </w:pPr>
      <w:r>
        <w:rPr>
          <w:rFonts w:ascii="Times New Roman" w:hAnsi="Times New Roman"/>
          <w:sz w:val="28"/>
          <w:szCs w:val="28"/>
        </w:rPr>
        <w:t xml:space="preserve">расположенность органов, предоставляющих </w:t>
      </w:r>
      <w:r>
        <w:rPr>
          <w:rFonts w:ascii="Times New Roman" w:hAnsi="Times New Roman"/>
          <w:b/>
          <w:bCs/>
          <w:sz w:val="28"/>
          <w:szCs w:val="28"/>
        </w:rPr>
        <w:t>муниципальную</w:t>
      </w:r>
      <w:r>
        <w:rPr>
          <w:rFonts w:ascii="Times New Roman" w:hAnsi="Times New Roman"/>
          <w:sz w:val="28"/>
          <w:szCs w:val="28"/>
        </w:rPr>
        <w:t xml:space="preserve"> услугу, в зоне доступности к основным транспортным магистралям, хорошие подъездные дороги;</w:t>
      </w:r>
    </w:p>
    <w:p>
      <w:pPr>
        <w:pStyle w:val="Normal"/>
        <w:widowControl w:val="false"/>
        <w:ind w:firstLine="539"/>
        <w:jc w:val="both"/>
        <w:rPr>
          <w:sz w:val="28"/>
          <w:szCs w:val="28"/>
        </w:rPr>
      </w:pPr>
      <w:r>
        <w:rPr>
          <w:rFonts w:ascii="Times New Roman" w:hAnsi="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widowControl w:val="false"/>
        <w:ind w:firstLine="539"/>
        <w:jc w:val="both"/>
        <w:rPr>
          <w:sz w:val="28"/>
          <w:szCs w:val="28"/>
        </w:rPr>
      </w:pPr>
      <w:r>
        <w:rPr>
          <w:rFonts w:ascii="Times New Roman" w:hAnsi="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pPr>
        <w:pStyle w:val="Normal"/>
        <w:widowControl w:val="false"/>
        <w:ind w:firstLine="539"/>
        <w:jc w:val="both"/>
        <w:rPr>
          <w:sz w:val="28"/>
          <w:szCs w:val="28"/>
        </w:rPr>
      </w:pPr>
      <w:r>
        <w:rPr>
          <w:rFonts w:ascii="Times New Roman" w:hAnsi="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pPr>
        <w:pStyle w:val="Normal"/>
        <w:ind w:firstLine="539"/>
        <w:jc w:val="both"/>
        <w:rPr>
          <w:b/>
          <w:b/>
          <w:bCs/>
          <w:sz w:val="28"/>
          <w:szCs w:val="28"/>
        </w:rPr>
      </w:pPr>
      <w:r>
        <w:rPr>
          <w:rFonts w:ascii="Times New Roman" w:hAnsi="Times New Roman"/>
          <w:b/>
          <w:bCs/>
          <w:sz w:val="28"/>
          <w:szCs w:val="28"/>
        </w:rPr>
        <w:t>Показатели качества муниципальной услуги:</w:t>
      </w:r>
    </w:p>
    <w:p>
      <w:pPr>
        <w:pStyle w:val="Normal"/>
        <w:widowControl w:val="false"/>
        <w:ind w:firstLine="539"/>
        <w:jc w:val="both"/>
        <w:rPr>
          <w:sz w:val="28"/>
          <w:szCs w:val="28"/>
        </w:rPr>
      </w:pPr>
      <w:r>
        <w:rPr>
          <w:rFonts w:ascii="Times New Roman" w:hAnsi="Times New Roman"/>
          <w:sz w:val="28"/>
          <w:szCs w:val="28"/>
        </w:rPr>
        <w:t>полнота и актуальность информации о порядке предоставления муниципальной услуги;</w:t>
      </w:r>
    </w:p>
    <w:p>
      <w:pPr>
        <w:pStyle w:val="Normal"/>
        <w:widowControl w:val="false"/>
        <w:ind w:firstLine="539"/>
        <w:jc w:val="both"/>
        <w:rPr>
          <w:sz w:val="28"/>
          <w:szCs w:val="28"/>
        </w:rPr>
      </w:pPr>
      <w:r>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Normal"/>
        <w:widowControl w:val="false"/>
        <w:ind w:firstLine="539"/>
        <w:jc w:val="both"/>
        <w:rPr>
          <w:sz w:val="28"/>
          <w:szCs w:val="28"/>
        </w:rPr>
      </w:pPr>
      <w:r>
        <w:rPr>
          <w:rFonts w:ascii="Times New Roman" w:hAnsi="Times New Roman"/>
          <w:sz w:val="28"/>
          <w:szCs w:val="28"/>
        </w:rPr>
        <w:t xml:space="preserve"> </w:t>
      </w:r>
      <w:r>
        <w:rPr>
          <w:rFonts w:ascii="Times New Roman" w:hAnsi="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pPr>
        <w:pStyle w:val="Normal"/>
        <w:widowControl w:val="false"/>
        <w:ind w:firstLine="539"/>
        <w:jc w:val="both"/>
        <w:rPr>
          <w:sz w:val="28"/>
          <w:szCs w:val="28"/>
        </w:rPr>
      </w:pPr>
      <w:r>
        <w:rPr>
          <w:rFonts w:ascii="Times New Roman" w:hAnsi="Times New Roman"/>
          <w:sz w:val="28"/>
          <w:szCs w:val="28"/>
        </w:rPr>
        <w:t>количество взаимодействия заявителя с должностными лицами при предоставлении муниципальной услуги;</w:t>
      </w:r>
    </w:p>
    <w:p>
      <w:pPr>
        <w:pStyle w:val="Normal"/>
        <w:widowControl w:val="false"/>
        <w:ind w:firstLine="539"/>
        <w:jc w:val="both"/>
        <w:rPr>
          <w:sz w:val="28"/>
          <w:szCs w:val="28"/>
        </w:rPr>
      </w:pPr>
      <w:r>
        <w:rPr>
          <w:rFonts w:ascii="Times New Roman" w:hAnsi="Times New Roman"/>
          <w:sz w:val="28"/>
          <w:szCs w:val="28"/>
        </w:rPr>
        <w:t>отсутствием очередей при приеме и выдаче документов заявителям;</w:t>
      </w:r>
    </w:p>
    <w:p>
      <w:pPr>
        <w:pStyle w:val="Normal"/>
        <w:widowControl w:val="false"/>
        <w:ind w:firstLine="539"/>
        <w:jc w:val="both"/>
        <w:rPr>
          <w:sz w:val="28"/>
          <w:szCs w:val="28"/>
        </w:rPr>
      </w:pPr>
      <w:r>
        <w:rPr>
          <w:rFonts w:ascii="Times New Roman" w:hAnsi="Times New Roman"/>
          <w:sz w:val="28"/>
          <w:szCs w:val="28"/>
        </w:rPr>
        <w:t>отсутствием обоснованных жалоб на действия (бездействие) специалистов и уполномоченных должностных лиц;</w:t>
      </w:r>
    </w:p>
    <w:p>
      <w:pPr>
        <w:pStyle w:val="Normal"/>
        <w:widowControl w:val="false"/>
        <w:ind w:firstLine="539"/>
        <w:jc w:val="both"/>
        <w:rPr>
          <w:sz w:val="28"/>
          <w:szCs w:val="28"/>
        </w:rPr>
      </w:pPr>
      <w:r>
        <w:rPr>
          <w:rFonts w:ascii="Times New Roman" w:hAnsi="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pPr>
        <w:pStyle w:val="Normal"/>
        <w:widowControl w:val="false"/>
        <w:ind w:firstLine="539"/>
        <w:jc w:val="both"/>
        <w:rPr>
          <w:sz w:val="28"/>
          <w:szCs w:val="28"/>
        </w:rPr>
      </w:pPr>
      <w:r>
        <w:rPr>
          <w:rFonts w:ascii="Times New Roman" w:hAnsi="Times New Roman"/>
          <w:sz w:val="28"/>
          <w:szCs w:val="28"/>
        </w:rPr>
        <w:t>предоставление возможности получения муниципальной услуги в электронном виде;</w:t>
      </w:r>
    </w:p>
    <w:p>
      <w:pPr>
        <w:pStyle w:val="Normal"/>
        <w:widowControl w:val="false"/>
        <w:ind w:firstLine="539"/>
        <w:jc w:val="both"/>
        <w:rPr>
          <w:sz w:val="28"/>
          <w:szCs w:val="28"/>
        </w:rPr>
      </w:pPr>
      <w:r>
        <w:rPr>
          <w:rFonts w:ascii="Times New Roman" w:hAnsi="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pPr>
        <w:pStyle w:val="Normal"/>
        <w:rPr>
          <w:rFonts w:eastAsia="Arial Unicode MS"/>
          <w:sz w:val="28"/>
          <w:szCs w:val="28"/>
          <w:lang w:eastAsia="hi-IN" w:bidi="hi-IN"/>
        </w:rPr>
      </w:pPr>
      <w:r>
        <w:rPr>
          <w:rFonts w:eastAsia="Arial Unicode MS" w:ascii="Times New Roman" w:hAnsi="Times New Roman"/>
          <w:sz w:val="28"/>
          <w:szCs w:val="28"/>
          <w:lang w:eastAsia="hi-IN" w:bidi="hi-IN"/>
        </w:rPr>
        <w:t>обращаться с заявлением о прекращении предоставления услуги.</w:t>
      </w:r>
    </w:p>
    <w:p>
      <w:pPr>
        <w:pStyle w:val="Normal"/>
        <w:widowControl w:val="false"/>
        <w:suppressAutoHyphens w:val="false"/>
        <w:bidi w:val="0"/>
        <w:spacing w:lineRule="auto" w:line="240" w:before="0" w:after="0"/>
        <w:ind w:firstLine="704"/>
        <w:jc w:val="center"/>
        <w:rPr/>
      </w:pPr>
      <w:r>
        <w:rPr>
          <w:rFonts w:ascii="Times New Roman" w:hAnsi="Times New Roman"/>
          <w:b/>
          <w:bCs/>
          <w:sz w:val="28"/>
          <w:szCs w:val="28"/>
          <w:lang w:eastAsia="ru-RU"/>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pStyle w:val="Normal"/>
        <w:widowControl w:val="false"/>
        <w:suppressAutoHyphens w:val="false"/>
        <w:bidi w:val="0"/>
        <w:spacing w:lineRule="auto" w:line="240" w:before="0" w:after="0"/>
        <w:ind w:firstLine="704"/>
        <w:jc w:val="center"/>
        <w:rPr>
          <w:rFonts w:ascii="Times New Roman" w:hAnsi="Times New Roman"/>
          <w:b/>
          <w:b/>
          <w:bCs/>
          <w:sz w:val="28"/>
          <w:szCs w:val="28"/>
          <w:lang w:eastAsia="ru-RU"/>
        </w:rPr>
      </w:pPr>
      <w:r>
        <w:rPr>
          <w:rFonts w:ascii="Times New Roman" w:hAnsi="Times New Roman"/>
          <w:b/>
          <w:bCs/>
          <w:sz w:val="28"/>
          <w:szCs w:val="28"/>
          <w:lang w:eastAsia="ru-RU"/>
        </w:rPr>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 xml:space="preserve">2.18.1. Особенности предоставления муниципальной услуги в ОБУ «МФЦ». </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2.18.2. Особенности предоставления муниципальной услуги в электронной форме</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Для получения муниципальной услуги в электронном виде необходимо заполнить заявление о предоставлении муниципальной услуги «Выдача разрешений на ввод объектов в эксплуатацию».</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Заявление в электронном виде поступит в Отдел.</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Уточнить текущее состояние заявления можно в разделе «Мои заявки».</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pPr>
        <w:pStyle w:val="Normal"/>
        <w:widowControl w:val="false"/>
        <w:suppressAutoHyphens w:val="false"/>
        <w:ind w:firstLine="709"/>
        <w:jc w:val="both"/>
        <w:rPr>
          <w:sz w:val="28"/>
          <w:szCs w:val="28"/>
          <w:lang w:eastAsia="ru-RU"/>
        </w:rPr>
      </w:pPr>
      <w:bookmarkStart w:id="1" w:name="_Toc310326259"/>
      <w:bookmarkStart w:id="2" w:name="_Toc310325954"/>
      <w:bookmarkStart w:id="3" w:name="_Toc310325507"/>
      <w:bookmarkEnd w:id="1"/>
      <w:bookmarkEnd w:id="2"/>
      <w:bookmarkEnd w:id="3"/>
      <w:r>
        <w:rPr>
          <w:rFonts w:ascii="Times New Roman" w:hAnsi="Times New Roman"/>
          <w:sz w:val="28"/>
          <w:szCs w:val="28"/>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pPr>
        <w:pStyle w:val="Normal"/>
        <w:bidi w:val="0"/>
        <w:spacing w:lineRule="auto" w:line="240" w:before="0" w:after="0"/>
        <w:jc w:val="center"/>
        <w:rPr/>
      </w:pPr>
      <w:r>
        <w:rPr>
          <w:rFonts w:ascii="Times New Roman" w:hAnsi="Times New Roman"/>
          <w:b/>
          <w:bCs/>
          <w:sz w:val="28"/>
          <w:szCs w:val="28"/>
        </w:rPr>
        <w:t>3.Состав, последовательность и сроки выполнения</w:t>
      </w:r>
    </w:p>
    <w:p>
      <w:pPr>
        <w:pStyle w:val="Normal"/>
        <w:bidi w:val="0"/>
        <w:spacing w:lineRule="auto" w:line="240" w:before="0" w:after="0"/>
        <w:jc w:val="center"/>
        <w:rPr>
          <w:b/>
          <w:b/>
          <w:bCs/>
          <w:sz w:val="28"/>
          <w:szCs w:val="28"/>
        </w:rPr>
      </w:pPr>
      <w:r>
        <w:rPr>
          <w:rFonts w:ascii="Times New Roman" w:hAnsi="Times New Roman"/>
          <w:b/>
          <w:bCs/>
          <w:sz w:val="28"/>
          <w:szCs w:val="28"/>
        </w:rPr>
        <w:t>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spacing w:lineRule="atLeast" w:line="100"/>
        <w:jc w:val="center"/>
        <w:rPr>
          <w:rFonts w:ascii="Times New Roman" w:hAnsi="Times New Roman"/>
          <w:b/>
          <w:b/>
          <w:bCs/>
          <w:sz w:val="28"/>
          <w:szCs w:val="28"/>
        </w:rPr>
      </w:pPr>
      <w:r>
        <w:rPr>
          <w:rFonts w:ascii="Times New Roman" w:hAnsi="Times New Roman"/>
          <w:b/>
          <w:bCs/>
          <w:sz w:val="28"/>
          <w:szCs w:val="28"/>
        </w:rPr>
      </w:r>
    </w:p>
    <w:p>
      <w:pPr>
        <w:pStyle w:val="Normal"/>
        <w:spacing w:lineRule="atLeast" w:line="100"/>
        <w:jc w:val="center"/>
        <w:rPr/>
      </w:pPr>
      <w:r>
        <w:rPr>
          <w:rFonts w:ascii="Times New Roman" w:hAnsi="Times New Roman"/>
          <w:b/>
          <w:bCs/>
          <w:sz w:val="28"/>
          <w:szCs w:val="28"/>
        </w:rPr>
        <w:t>3.1.Исчерпывающий перечень административных процедур</w:t>
      </w:r>
    </w:p>
    <w:p>
      <w:pPr>
        <w:pStyle w:val="Normal"/>
        <w:spacing w:lineRule="atLeast" w:line="100"/>
        <w:jc w:val="both"/>
        <w:rPr/>
      </w:pPr>
      <w:r>
        <w:rPr>
          <w:rFonts w:ascii="Times New Roman" w:hAnsi="Times New Roman"/>
          <w:sz w:val="28"/>
          <w:szCs w:val="28"/>
        </w:rPr>
        <w:tab/>
        <w:t>1. Прием и регистрация заявления и документов, необходимых для предоставления муниципальной услуги;</w:t>
      </w:r>
    </w:p>
    <w:p>
      <w:pPr>
        <w:pStyle w:val="Normal"/>
        <w:spacing w:lineRule="atLeast" w:line="100"/>
        <w:jc w:val="both"/>
        <w:rPr>
          <w:sz w:val="28"/>
          <w:szCs w:val="28"/>
        </w:rPr>
      </w:pPr>
      <w:r>
        <w:rPr>
          <w:rFonts w:ascii="Times New Roman" w:hAnsi="Times New Roman"/>
          <w:sz w:val="28"/>
          <w:szCs w:val="28"/>
        </w:rPr>
        <w:tab/>
        <w:t>2. Формирование и направление межведомственных запросов</w:t>
      </w:r>
      <w:r>
        <w:rPr>
          <w:rFonts w:ascii="Times New Roman" w:hAnsi="Times New Roman"/>
          <w:sz w:val="28"/>
          <w:szCs w:val="28"/>
          <w:lang w:eastAsia="ru-RU"/>
        </w:rPr>
        <w:t xml:space="preserve"> о представлении документов и информации, необходимых для предоставления муниципальной услуги</w:t>
      </w:r>
      <w:r>
        <w:rPr>
          <w:rFonts w:ascii="Times New Roman" w:hAnsi="Times New Roman"/>
          <w:sz w:val="28"/>
          <w:szCs w:val="28"/>
        </w:rPr>
        <w:t>;</w:t>
      </w:r>
    </w:p>
    <w:p>
      <w:pPr>
        <w:pStyle w:val="Normal"/>
        <w:spacing w:lineRule="atLeast" w:line="100"/>
        <w:ind w:firstLine="708"/>
        <w:jc w:val="both"/>
        <w:rPr>
          <w:sz w:val="28"/>
          <w:szCs w:val="28"/>
        </w:rPr>
      </w:pPr>
      <w:r>
        <w:rPr>
          <w:rFonts w:ascii="Times New Roman" w:hAnsi="Times New Roman"/>
          <w:sz w:val="28"/>
          <w:szCs w:val="28"/>
        </w:rPr>
        <w:t>3. 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pPr>
        <w:pStyle w:val="Normal"/>
        <w:spacing w:lineRule="atLeast" w:line="100"/>
        <w:ind w:firstLine="708"/>
        <w:jc w:val="both"/>
        <w:rPr>
          <w:sz w:val="28"/>
          <w:szCs w:val="28"/>
        </w:rPr>
      </w:pPr>
      <w:r>
        <w:rPr>
          <w:rFonts w:ascii="Times New Roman" w:hAnsi="Times New Roman"/>
          <w:sz w:val="28"/>
          <w:szCs w:val="28"/>
        </w:rPr>
        <w:t>4. Направление заявителю решения о предоставлении водного объекта в пользование либо отказа в государственной регистрации.</w:t>
      </w:r>
    </w:p>
    <w:p>
      <w:pPr>
        <w:pStyle w:val="Style20"/>
        <w:tabs>
          <w:tab w:val="left" w:pos="709" w:leader="none"/>
          <w:tab w:val="left" w:pos="720" w:leader="none"/>
        </w:tabs>
        <w:ind w:left="0" w:firstLine="360"/>
        <w:jc w:val="both"/>
        <w:rPr>
          <w:sz w:val="28"/>
          <w:szCs w:val="28"/>
        </w:rPr>
      </w:pPr>
      <w:r>
        <w:rPr>
          <w:rFonts w:ascii="Times New Roman" w:hAnsi="Times New Roman"/>
          <w:sz w:val="28"/>
          <w:szCs w:val="28"/>
        </w:rPr>
        <w:t>Последовательность муниципальной услуги отражена в блок-схеме, согласно приложению №3 к настоящему Административному регламенту.</w:t>
      </w:r>
    </w:p>
    <w:p>
      <w:pPr>
        <w:pStyle w:val="Normal"/>
        <w:spacing w:lineRule="atLeast" w:line="100"/>
        <w:ind w:firstLine="708"/>
        <w:jc w:val="both"/>
        <w:rPr/>
      </w:pPr>
      <w:r>
        <w:rPr>
          <w:rFonts w:ascii="Times New Roman" w:hAnsi="Times New Roman"/>
          <w:b/>
          <w:bCs/>
          <w:sz w:val="28"/>
          <w:szCs w:val="28"/>
        </w:rPr>
        <w:t>3.2. Прием и регистрация заявления и документов, необходимых для предоставления муниципальной услуги</w:t>
      </w:r>
    </w:p>
    <w:p>
      <w:pPr>
        <w:pStyle w:val="Normal"/>
        <w:suppressAutoHyphens w:val="false"/>
        <w:ind w:firstLine="540"/>
        <w:jc w:val="both"/>
        <w:rPr/>
      </w:pPr>
      <w:r>
        <w:rPr>
          <w:rFonts w:ascii="Times New Roman" w:hAnsi="Times New Roman"/>
          <w:sz w:val="28"/>
          <w:szCs w:val="28"/>
          <w:lang w:eastAsia="ru-RU"/>
        </w:rPr>
        <w:t xml:space="preserve">3.2.1. Основанием для начала данной процедуры является поступление в администрацию сельсовета </w:t>
      </w:r>
      <w:r>
        <w:rPr>
          <w:rFonts w:ascii="Times New Roman" w:hAnsi="Times New Roman"/>
          <w:sz w:val="28"/>
          <w:szCs w:val="28"/>
        </w:rPr>
        <w:t xml:space="preserve">по месту водопользования </w:t>
      </w:r>
      <w:r>
        <w:rPr>
          <w:rFonts w:ascii="Times New Roman" w:hAnsi="Times New Roman"/>
          <w:sz w:val="28"/>
          <w:szCs w:val="28"/>
          <w:lang w:eastAsia="ru-RU"/>
        </w:rPr>
        <w:t>заявления о предоставлении муниципальной услуги и прилагаемых к нему документов в письменном виде, в электронной форме, или в МФЦ.</w:t>
      </w:r>
    </w:p>
    <w:p>
      <w:pPr>
        <w:pStyle w:val="Normal"/>
        <w:suppressAutoHyphens w:val="false"/>
        <w:ind w:firstLine="540"/>
        <w:jc w:val="both"/>
        <w:rPr>
          <w:sz w:val="28"/>
          <w:szCs w:val="28"/>
        </w:rPr>
      </w:pPr>
      <w:r>
        <w:rPr>
          <w:rFonts w:ascii="Times New Roman" w:hAnsi="Times New Roman"/>
          <w:sz w:val="28"/>
          <w:szCs w:val="28"/>
          <w:lang w:eastAsia="ru-RU"/>
        </w:rPr>
        <w:t xml:space="preserve">3.2.2. Прием и регистрацию заявления о предоставлении муниципальной услуги и прилагаемых к нему документов осуществляет работник администрации сельсовета или МФЦ. </w:t>
      </w:r>
      <w:r>
        <w:rPr>
          <w:rFonts w:ascii="Times New Roman" w:hAnsi="Times New Roman"/>
          <w:sz w:val="28"/>
          <w:szCs w:val="28"/>
        </w:rPr>
        <w:t>При приеме документов работник администрации сельсовета проверяет:</w:t>
      </w:r>
    </w:p>
    <w:p>
      <w:pPr>
        <w:pStyle w:val="Normal"/>
        <w:spacing w:lineRule="atLeast" w:line="100"/>
        <w:ind w:firstLine="708"/>
        <w:jc w:val="both"/>
        <w:rPr>
          <w:sz w:val="28"/>
          <w:szCs w:val="28"/>
        </w:rPr>
      </w:pPr>
      <w:r>
        <w:rPr>
          <w:rFonts w:ascii="Times New Roman" w:hAnsi="Times New Roman"/>
          <w:sz w:val="28"/>
          <w:szCs w:val="28"/>
        </w:rPr>
        <w:t>- состав представленных документов на соответствие описи вложения.</w:t>
      </w:r>
    </w:p>
    <w:p>
      <w:pPr>
        <w:pStyle w:val="Normal"/>
        <w:spacing w:lineRule="atLeast" w:line="100"/>
        <w:ind w:firstLine="708"/>
        <w:jc w:val="both"/>
        <w:rPr>
          <w:sz w:val="28"/>
          <w:szCs w:val="28"/>
        </w:rPr>
      </w:pPr>
      <w:r>
        <w:rPr>
          <w:rFonts w:ascii="Times New Roman" w:hAnsi="Times New Roman"/>
          <w:sz w:val="28"/>
          <w:szCs w:val="28"/>
        </w:rPr>
        <w:t>-  наличие заверенных копий представленных документов.</w:t>
      </w:r>
    </w:p>
    <w:p>
      <w:pPr>
        <w:pStyle w:val="Normal"/>
        <w:suppressAutoHyphens w:val="false"/>
        <w:ind w:firstLine="540"/>
        <w:jc w:val="both"/>
        <w:rPr>
          <w:sz w:val="28"/>
          <w:szCs w:val="28"/>
          <w:lang w:eastAsia="ru-RU"/>
        </w:rPr>
      </w:pPr>
      <w:r>
        <w:rPr>
          <w:rFonts w:ascii="Times New Roman" w:hAnsi="Times New Roman"/>
          <w:sz w:val="28"/>
          <w:szCs w:val="28"/>
          <w:lang w:eastAsia="ru-RU"/>
        </w:rPr>
        <w:t>3.2.3. Заявление регистрируется в течение одного рабочего дня с даты его поступления в соответствии с номенклатурным перечнем дел, указанием даты получения, с проставлением специального штампа.</w:t>
      </w:r>
    </w:p>
    <w:p>
      <w:pPr>
        <w:pStyle w:val="Normal"/>
        <w:spacing w:lineRule="atLeast" w:line="100"/>
        <w:ind w:firstLine="708"/>
        <w:jc w:val="both"/>
        <w:rPr>
          <w:sz w:val="28"/>
          <w:szCs w:val="28"/>
        </w:rPr>
      </w:pPr>
      <w:r>
        <w:rPr>
          <w:rFonts w:ascii="Times New Roman" w:hAnsi="Times New Roman"/>
          <w:sz w:val="28"/>
          <w:szCs w:val="28"/>
          <w:lang w:eastAsia="ru-RU"/>
        </w:rPr>
        <w:t xml:space="preserve">3.2.4. При получении документов работник администрации сельсовета или МФЦ выдает заявителю </w:t>
      </w:r>
      <w:r>
        <w:rPr>
          <w:rFonts w:ascii="Times New Roman" w:hAnsi="Times New Roman"/>
          <w:sz w:val="28"/>
          <w:szCs w:val="28"/>
        </w:rPr>
        <w:t>расписку о получении документов с указанием фактически принятых документов по форме, приведенной в приложении 4 к настоящему Регламенту.</w:t>
      </w:r>
    </w:p>
    <w:p>
      <w:pPr>
        <w:pStyle w:val="Normal"/>
        <w:suppressAutoHyphens w:val="false"/>
        <w:ind w:firstLine="540"/>
        <w:jc w:val="both"/>
        <w:rPr>
          <w:sz w:val="28"/>
          <w:szCs w:val="28"/>
          <w:lang w:eastAsia="ru-RU"/>
        </w:rPr>
      </w:pPr>
      <w:r>
        <w:rPr>
          <w:rFonts w:ascii="Times New Roman" w:hAnsi="Times New Roman"/>
          <w:sz w:val="28"/>
          <w:szCs w:val="28"/>
          <w:lang w:eastAsia="ru-RU"/>
        </w:rPr>
        <w:t>В случае если документы представляются непосредственно заявителем, расписка выдается заявителю в день получения документов.</w:t>
      </w:r>
    </w:p>
    <w:p>
      <w:pPr>
        <w:pStyle w:val="Normal"/>
        <w:suppressAutoHyphens w:val="false"/>
        <w:ind w:firstLine="540"/>
        <w:jc w:val="both"/>
        <w:rPr>
          <w:sz w:val="28"/>
          <w:szCs w:val="28"/>
          <w:lang w:eastAsia="ru-RU"/>
        </w:rPr>
      </w:pPr>
      <w:r>
        <w:rPr>
          <w:rFonts w:ascii="Times New Roman" w:hAnsi="Times New Roman"/>
          <w:sz w:val="28"/>
          <w:szCs w:val="28"/>
          <w:lang w:eastAsia="ru-RU"/>
        </w:rPr>
        <w:t>При поступлении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pPr>
        <w:pStyle w:val="Normal"/>
        <w:suppressAutoHyphens w:val="false"/>
        <w:ind w:firstLine="540"/>
        <w:jc w:val="both"/>
        <w:rPr>
          <w:sz w:val="28"/>
          <w:szCs w:val="28"/>
          <w:lang w:eastAsia="ru-RU"/>
        </w:rPr>
      </w:pPr>
      <w:r>
        <w:rPr>
          <w:rFonts w:ascii="Times New Roman" w:hAnsi="Times New Roman"/>
          <w:sz w:val="28"/>
          <w:szCs w:val="28"/>
          <w:lang w:eastAsia="ru-RU"/>
        </w:rPr>
        <w:t>При поступлении документов, направленных с использованием информационной системы, расписка направляется заявителю с использованием информационной системы в течение рабочего дня, следующего за днем поступления документов.</w:t>
      </w:r>
    </w:p>
    <w:p>
      <w:pPr>
        <w:pStyle w:val="Normal"/>
        <w:suppressAutoHyphens w:val="false"/>
        <w:ind w:firstLine="540"/>
        <w:jc w:val="both"/>
        <w:rPr/>
      </w:pPr>
      <w:r>
        <w:rPr>
          <w:rFonts w:ascii="Times New Roman" w:hAnsi="Times New Roman"/>
          <w:sz w:val="28"/>
          <w:szCs w:val="28"/>
          <w:lang w:eastAsia="ru-RU"/>
        </w:rPr>
        <w:t>3.2.5.</w:t>
      </w:r>
      <w:r>
        <w:rPr>
          <w:rFonts w:ascii="Times New Roman" w:hAnsi="Times New Roman"/>
          <w:sz w:val="28"/>
          <w:szCs w:val="28"/>
        </w:rPr>
        <w:t>В случае если представленные документы не соответствуют требованиям административного регламента, указанным в пункте 2. 9.  работник администрации сельсовета подготавливает и подписывает отказ</w:t>
      </w:r>
      <w:r>
        <w:rPr>
          <w:rFonts w:ascii="Times New Roman" w:hAnsi="Times New Roman"/>
          <w:sz w:val="28"/>
          <w:szCs w:val="28"/>
          <w:lang w:eastAsia="en-US"/>
        </w:rPr>
        <w:t xml:space="preserve">  в  рассмотрении документов, </w:t>
      </w:r>
      <w:r>
        <w:rPr>
          <w:rFonts w:ascii="Times New Roman" w:hAnsi="Times New Roman"/>
          <w:sz w:val="28"/>
          <w:szCs w:val="28"/>
        </w:rPr>
        <w:t>образец оформления которого приведен в приложении 5 к настоящему Регламенту.</w:t>
      </w:r>
    </w:p>
    <w:p>
      <w:pPr>
        <w:pStyle w:val="Normal"/>
        <w:spacing w:lineRule="atLeast" w:line="100"/>
        <w:ind w:firstLine="708"/>
        <w:jc w:val="both"/>
        <w:rPr>
          <w:sz w:val="28"/>
          <w:szCs w:val="28"/>
        </w:rPr>
      </w:pPr>
      <w:r>
        <w:rPr>
          <w:rFonts w:ascii="Times New Roman" w:hAnsi="Times New Roman"/>
          <w:sz w:val="28"/>
          <w:szCs w:val="28"/>
        </w:rPr>
        <w:t>3.2.6. Работник администрации сельсовета передает (направляет) заявителю отказ в рассмотрении документов. 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pPr>
        <w:pStyle w:val="Normal"/>
        <w:spacing w:lineRule="atLeast" w:line="100"/>
        <w:ind w:firstLine="708"/>
        <w:jc w:val="both"/>
        <w:rPr>
          <w:sz w:val="28"/>
          <w:szCs w:val="28"/>
        </w:rPr>
      </w:pPr>
      <w:r>
        <w:rPr>
          <w:rFonts w:ascii="Times New Roman" w:hAnsi="Times New Roman"/>
          <w:sz w:val="28"/>
          <w:szCs w:val="28"/>
        </w:rPr>
        <w:t xml:space="preserve">3.2.7.При поступлении документов, полученных в  </w:t>
      </w:r>
      <w:r>
        <w:rPr>
          <w:rFonts w:ascii="Times New Roman" w:hAnsi="Times New Roman"/>
          <w:sz w:val="28"/>
          <w:szCs w:val="28"/>
          <w:lang w:eastAsia="ru-RU"/>
        </w:rPr>
        <w:t>письменном виде, в т.ч. в электронной форме</w:t>
      </w:r>
      <w:r>
        <w:rPr>
          <w:rFonts w:ascii="Times New Roman" w:hAnsi="Times New Roman"/>
          <w:sz w:val="28"/>
          <w:szCs w:val="28"/>
        </w:rPr>
        <w:t>, указанный отказ высылается в течение рабочего дня, следующего за днем поступления документов, по указанному заявителем адресу с уведомлением о вручении.</w:t>
      </w:r>
    </w:p>
    <w:p>
      <w:pPr>
        <w:pStyle w:val="Normal"/>
        <w:ind w:firstLine="360"/>
        <w:jc w:val="both"/>
        <w:rPr>
          <w:sz w:val="28"/>
          <w:szCs w:val="28"/>
        </w:rPr>
      </w:pPr>
      <w:r>
        <w:rPr>
          <w:rFonts w:ascii="Times New Roman" w:hAnsi="Times New Roman"/>
          <w:sz w:val="28"/>
          <w:szCs w:val="28"/>
        </w:rPr>
        <w:t>3.2.8. Критерием принятия решения  является наличие обращения  заявителя за получением услуги.</w:t>
      </w:r>
    </w:p>
    <w:p>
      <w:pPr>
        <w:pStyle w:val="Normal"/>
        <w:suppressAutoHyphens w:val="false"/>
        <w:ind w:firstLine="540"/>
        <w:jc w:val="both"/>
        <w:rPr>
          <w:sz w:val="28"/>
          <w:szCs w:val="28"/>
          <w:lang w:eastAsia="ru-RU"/>
        </w:rPr>
      </w:pPr>
      <w:r>
        <w:rPr>
          <w:rFonts w:ascii="Times New Roman" w:hAnsi="Times New Roman"/>
          <w:sz w:val="28"/>
          <w:szCs w:val="28"/>
          <w:lang w:eastAsia="ru-RU"/>
        </w:rPr>
        <w:t>3.2.9.Результатом административной процедуры является прием и регистрация заявления и представленных документов или отказ в рассмотрении документов.</w:t>
      </w:r>
    </w:p>
    <w:p>
      <w:pPr>
        <w:pStyle w:val="Normal"/>
        <w:spacing w:lineRule="atLeast" w:line="100"/>
        <w:jc w:val="both"/>
        <w:rPr>
          <w:sz w:val="28"/>
          <w:szCs w:val="28"/>
        </w:rPr>
      </w:pPr>
      <w:r>
        <w:rPr>
          <w:rFonts w:ascii="Times New Roman" w:hAnsi="Times New Roman"/>
          <w:sz w:val="28"/>
          <w:szCs w:val="28"/>
          <w:lang w:eastAsia="ru-RU"/>
        </w:rPr>
        <w:t xml:space="preserve">         </w:t>
      </w:r>
      <w:r>
        <w:rPr>
          <w:rFonts w:ascii="Times New Roman" w:hAnsi="Times New Roman"/>
          <w:sz w:val="28"/>
          <w:szCs w:val="28"/>
          <w:lang w:eastAsia="ru-RU"/>
        </w:rPr>
        <w:t xml:space="preserve">3.2.10. Срок исполнения административной процедуры </w:t>
      </w:r>
      <w:r>
        <w:rPr>
          <w:rFonts w:ascii="Times New Roman" w:hAnsi="Times New Roman"/>
          <w:sz w:val="28"/>
          <w:szCs w:val="28"/>
        </w:rPr>
        <w:t>не более одного часа на каждого заявителя.</w:t>
      </w:r>
    </w:p>
    <w:p>
      <w:pPr>
        <w:pStyle w:val="Normal"/>
        <w:suppressAutoHyphens w:val="false"/>
        <w:jc w:val="center"/>
        <w:rPr/>
      </w:pPr>
      <w:r>
        <w:rPr>
          <w:rFonts w:ascii="Times New Roman" w:hAnsi="Times New Roman"/>
          <w:b/>
          <w:bCs/>
          <w:sz w:val="28"/>
          <w:szCs w:val="28"/>
        </w:rPr>
        <w:t>3.3. Формирование и направление межведомственных запросов</w:t>
      </w:r>
      <w:r>
        <w:rPr>
          <w:rFonts w:ascii="Times New Roman" w:hAnsi="Times New Roman"/>
          <w:b/>
          <w:bCs/>
          <w:sz w:val="28"/>
          <w:szCs w:val="28"/>
          <w:lang w:eastAsia="ru-RU"/>
        </w:rPr>
        <w:t xml:space="preserve"> о представлении документов и информации, необходимых для предоставления муниципальной услуги</w:t>
      </w:r>
    </w:p>
    <w:p>
      <w:pPr>
        <w:pStyle w:val="Normal"/>
        <w:suppressAutoHyphens w:val="false"/>
        <w:ind w:firstLine="540"/>
        <w:jc w:val="both"/>
        <w:rPr/>
      </w:pPr>
      <w:r>
        <w:rPr>
          <w:rFonts w:ascii="Times New Roman" w:hAnsi="Times New Roman"/>
          <w:sz w:val="28"/>
          <w:szCs w:val="28"/>
          <w:lang w:eastAsia="ru-RU"/>
        </w:rPr>
        <w:t xml:space="preserve">3.3.1. Основанием для начала административной процедуры является непредставление заявителем по собственной инициативе документов, указанных в пункте 2.7. </w:t>
      </w:r>
    </w:p>
    <w:p>
      <w:pPr>
        <w:pStyle w:val="Normal"/>
        <w:ind w:firstLine="708"/>
        <w:jc w:val="both"/>
        <w:rPr>
          <w:sz w:val="28"/>
          <w:szCs w:val="28"/>
        </w:rPr>
      </w:pPr>
      <w:r>
        <w:rPr>
          <w:rFonts w:ascii="Times New Roman" w:hAnsi="Times New Roman"/>
          <w:sz w:val="28"/>
          <w:szCs w:val="28"/>
        </w:rPr>
        <w:t>3.3.2. Критерием принятия решения  является необходимость наличия документов указанных в пункте  2.7.</w:t>
      </w:r>
    </w:p>
    <w:p>
      <w:pPr>
        <w:pStyle w:val="Normal"/>
        <w:suppressAutoHyphens w:val="false"/>
        <w:ind w:firstLine="540"/>
        <w:jc w:val="both"/>
        <w:rPr>
          <w:sz w:val="28"/>
          <w:szCs w:val="28"/>
          <w:lang w:eastAsia="ru-RU"/>
        </w:rPr>
      </w:pPr>
      <w:r>
        <w:rPr>
          <w:rFonts w:ascii="Times New Roman" w:hAnsi="Times New Roman"/>
          <w:sz w:val="28"/>
          <w:szCs w:val="28"/>
          <w:lang w:eastAsia="ru-RU"/>
        </w:rPr>
        <w:t>3.3.3. Работник администрации сельсовета в течение двух рабочих дней со дня регистрации заявления и  документов формирует и направляет межведомственный запрос для получения документов, указанных в пункте 2.7.:</w:t>
      </w:r>
    </w:p>
    <w:p>
      <w:pPr>
        <w:pStyle w:val="NoSpacing1"/>
        <w:ind w:firstLine="708"/>
        <w:jc w:val="both"/>
        <w:rPr>
          <w:rFonts w:ascii="Times New Roman" w:hAnsi="Times New Roman" w:cs="Times New Roman"/>
          <w:sz w:val="28"/>
          <w:szCs w:val="28"/>
        </w:rPr>
      </w:pPr>
      <w:r>
        <w:rPr>
          <w:rFonts w:cs="Times New Roman" w:ascii="Times New Roman" w:hAnsi="Times New Roman"/>
          <w:sz w:val="28"/>
          <w:szCs w:val="28"/>
        </w:rPr>
        <w:t>в Управление Федеральной налоговой службы по Курской области (ее территориальные органы);</w:t>
      </w:r>
    </w:p>
    <w:p>
      <w:pPr>
        <w:pStyle w:val="NoSpacing1"/>
        <w:ind w:firstLine="708"/>
        <w:jc w:val="both"/>
        <w:rPr>
          <w:rFonts w:ascii="Times New Roman" w:hAnsi="Times New Roman" w:cs="Times New Roman"/>
          <w:sz w:val="28"/>
          <w:szCs w:val="28"/>
        </w:rPr>
      </w:pPr>
      <w:r>
        <w:rPr>
          <w:rFonts w:cs="Times New Roman" w:ascii="Times New Roman" w:hAnsi="Times New Roman"/>
          <w:sz w:val="28"/>
          <w:szCs w:val="28"/>
        </w:rPr>
        <w:t>в органы государственной власти и организации, уполномоченные на проведение государственной экспертизы (в случаях, предусмотренных законодательством Российской Федерации);</w:t>
      </w:r>
    </w:p>
    <w:p>
      <w:pPr>
        <w:pStyle w:val="Normal"/>
        <w:spacing w:lineRule="atLeast" w:line="100"/>
        <w:ind w:firstLine="708"/>
        <w:jc w:val="both"/>
        <w:rPr>
          <w:sz w:val="28"/>
          <w:szCs w:val="28"/>
        </w:rPr>
      </w:pPr>
      <w:r>
        <w:rPr>
          <w:rFonts w:ascii="Times New Roman" w:hAnsi="Times New Roman"/>
          <w:sz w:val="28"/>
          <w:szCs w:val="28"/>
        </w:rPr>
        <w:t>в органы государственной власти, уполномоченные на выдачу лицензии на пользование недрами;</w:t>
      </w:r>
    </w:p>
    <w:p>
      <w:pPr>
        <w:pStyle w:val="Normal"/>
        <w:spacing w:lineRule="atLeast" w:line="100"/>
        <w:ind w:firstLine="708"/>
        <w:jc w:val="both"/>
        <w:rPr>
          <w:sz w:val="28"/>
          <w:szCs w:val="28"/>
        </w:rPr>
      </w:pPr>
      <w:r>
        <w:rPr>
          <w:rFonts w:ascii="Times New Roman" w:hAnsi="Times New Roman"/>
          <w:sz w:val="28"/>
          <w:szCs w:val="28"/>
        </w:rPr>
        <w:t>в управление Федеральной службы государственной регистрации кадастра и картографии Курской области (ее территориальные органы).</w:t>
      </w:r>
    </w:p>
    <w:p>
      <w:pPr>
        <w:pStyle w:val="ConsPlusNormal1"/>
        <w:ind w:firstLine="540"/>
        <w:jc w:val="both"/>
        <w:rPr>
          <w:rFonts w:ascii="Times New Roman" w:hAnsi="Times New Roman" w:cs="Times New Roman"/>
          <w:sz w:val="28"/>
          <w:szCs w:val="28"/>
          <w:lang w:eastAsia="ru-RU"/>
        </w:rPr>
      </w:pPr>
      <w:r>
        <w:rPr>
          <w:rFonts w:cs="Times New Roman" w:ascii="Times New Roman" w:hAnsi="Times New Roman"/>
          <w:sz w:val="28"/>
          <w:szCs w:val="28"/>
          <w:lang w:eastAsia="ru-RU"/>
        </w:rPr>
        <w:t>3.3.4. 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w:t>
      </w:r>
    </w:p>
    <w:p>
      <w:pPr>
        <w:pStyle w:val="Normal"/>
        <w:suppressAutoHyphens w:val="false"/>
        <w:ind w:firstLine="540"/>
        <w:jc w:val="both"/>
        <w:rPr>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3.3.5. Специалист отдела в течение 1 рабочего дня с момента получения ответа на межведомственные запросы приобщает представленные по межведомственным запросам документы и информацию к соответствующему запросу.</w:t>
      </w:r>
    </w:p>
    <w:p>
      <w:pPr>
        <w:pStyle w:val="Normal"/>
        <w:suppressAutoHyphens w:val="false"/>
        <w:ind w:firstLine="540"/>
        <w:jc w:val="both"/>
        <w:rPr>
          <w:sz w:val="28"/>
          <w:szCs w:val="28"/>
          <w:lang w:eastAsia="ru-RU"/>
        </w:rPr>
      </w:pPr>
      <w:r>
        <w:rPr>
          <w:rFonts w:ascii="Times New Roman" w:hAnsi="Times New Roman"/>
          <w:sz w:val="28"/>
          <w:szCs w:val="28"/>
          <w:lang w:eastAsia="ru-RU"/>
        </w:rPr>
        <w:t>3.3.6. Результатом административной процедуры являются полученные ответы на межведомственные запросы.</w:t>
      </w:r>
    </w:p>
    <w:p>
      <w:pPr>
        <w:pStyle w:val="Normal"/>
        <w:suppressAutoHyphens w:val="false"/>
        <w:ind w:firstLine="540"/>
        <w:jc w:val="both"/>
        <w:rPr>
          <w:sz w:val="28"/>
          <w:szCs w:val="28"/>
          <w:lang w:eastAsia="ru-RU"/>
        </w:rPr>
      </w:pPr>
      <w:r>
        <w:rPr>
          <w:rFonts w:ascii="Times New Roman" w:hAnsi="Times New Roman"/>
          <w:sz w:val="28"/>
          <w:szCs w:val="28"/>
          <w:lang w:eastAsia="ru-RU"/>
        </w:rPr>
        <w:t xml:space="preserve">3.3.7. Максимальный срок выполнения административной процедуры не должен превышать 8 рабочих дней. </w:t>
      </w:r>
    </w:p>
    <w:p>
      <w:pPr>
        <w:pStyle w:val="Normal"/>
        <w:spacing w:lineRule="atLeast" w:line="100"/>
        <w:ind w:firstLine="708"/>
        <w:jc w:val="center"/>
        <w:rPr/>
      </w:pPr>
      <w:r>
        <w:rPr>
          <w:rFonts w:ascii="Times New Roman" w:hAnsi="Times New Roman"/>
          <w:b/>
          <w:bCs/>
          <w:sz w:val="28"/>
          <w:szCs w:val="28"/>
        </w:rPr>
        <w:t>3.4. 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pPr>
        <w:pStyle w:val="Normal"/>
        <w:spacing w:lineRule="atLeast" w:line="100"/>
        <w:jc w:val="both"/>
        <w:rPr/>
      </w:pPr>
      <w:r>
        <w:rPr>
          <w:rFonts w:ascii="Times New Roman" w:hAnsi="Times New Roman"/>
          <w:sz w:val="28"/>
          <w:szCs w:val="28"/>
        </w:rPr>
        <w:tab/>
        <w:t>3.4.1.1.Основанием для начала действия является наличие полного комплекта документов, необходимых для предоставления услуги.</w:t>
      </w:r>
    </w:p>
    <w:p>
      <w:pPr>
        <w:pStyle w:val="Normal"/>
        <w:suppressAutoHyphens w:val="false"/>
        <w:ind w:firstLine="540"/>
        <w:jc w:val="both"/>
        <w:rPr/>
      </w:pPr>
      <w:r>
        <w:rPr>
          <w:rFonts w:ascii="Times New Roman" w:hAnsi="Times New Roman"/>
          <w:sz w:val="28"/>
          <w:szCs w:val="28"/>
        </w:rPr>
        <w:tab/>
        <w:t xml:space="preserve">3.4.1.2. Работник администрации сельсовета рассчитывает параметры водопользования </w:t>
      </w:r>
      <w:r>
        <w:rPr>
          <w:rFonts w:ascii="Times New Roman" w:hAnsi="Times New Roman"/>
          <w:sz w:val="28"/>
          <w:szCs w:val="28"/>
          <w:lang w:eastAsia="en-US"/>
        </w:rPr>
        <w:t xml:space="preserve">на основании схем комплексного использования и охраны водных объектов по каждому выпуску, водозабору, объекту водопользования, отражаемым в решении о предоставлении водного объекта в пользование с учетом предложений заявителя по параметрам водопользования. До утверждения в установленном </w:t>
      </w:r>
      <w:hyperlink r:id="rId3">
        <w:r>
          <w:rPr>
            <w:rStyle w:val="Style17"/>
            <w:rFonts w:ascii="Times New Roman" w:hAnsi="Times New Roman"/>
            <w:sz w:val="28"/>
            <w:szCs w:val="28"/>
            <w:lang w:eastAsia="en-US"/>
          </w:rPr>
          <w:t>порядке</w:t>
        </w:r>
      </w:hyperlink>
      <w:r>
        <w:rPr>
          <w:rFonts w:ascii="Times New Roman" w:hAnsi="Times New Roman"/>
          <w:sz w:val="28"/>
          <w:szCs w:val="28"/>
          <w:lang w:eastAsia="en-US"/>
        </w:rPr>
        <w:t xml:space="preserve"> схем комплексного использования и охраны водных объектов расчет параметров водопользования осуществляется с учетом квот забора (изъятия) водных ресурсов из водного объекта и сброса сточных вод, установленных для соответствующего органа местного самоуправления.</w:t>
      </w:r>
    </w:p>
    <w:p>
      <w:pPr>
        <w:pStyle w:val="Normal"/>
        <w:spacing w:lineRule="atLeast" w:line="100"/>
        <w:ind w:firstLine="540"/>
        <w:jc w:val="both"/>
        <w:rPr>
          <w:sz w:val="28"/>
          <w:szCs w:val="28"/>
          <w:lang w:eastAsia="en-US"/>
        </w:rPr>
      </w:pPr>
      <w:r>
        <w:rPr>
          <w:rFonts w:ascii="Times New Roman" w:hAnsi="Times New Roman"/>
          <w:sz w:val="28"/>
          <w:szCs w:val="28"/>
        </w:rPr>
        <w:t xml:space="preserve">3.4.1.3. </w:t>
      </w:r>
      <w:r>
        <w:rPr>
          <w:rFonts w:ascii="Times New Roman" w:hAnsi="Times New Roman"/>
          <w:sz w:val="28"/>
          <w:szCs w:val="28"/>
          <w:lang w:eastAsia="en-US"/>
        </w:rPr>
        <w:t>Условия использования водного объекта определяются с учетом специфики предполагаемого использования водного объекта или его части и намечаемых водоохранных и водохозяйственных мероприятий по согласованию с заинтересованными исполнительными органами государственной власти.</w:t>
      </w:r>
    </w:p>
    <w:p>
      <w:pPr>
        <w:pStyle w:val="Normal"/>
        <w:suppressAutoHyphens w:val="false"/>
        <w:ind w:firstLine="540"/>
        <w:jc w:val="both"/>
        <w:rPr>
          <w:sz w:val="28"/>
          <w:szCs w:val="28"/>
          <w:lang w:eastAsia="en-US"/>
        </w:rPr>
      </w:pPr>
      <w:r>
        <w:rPr>
          <w:rFonts w:ascii="Times New Roman" w:hAnsi="Times New Roman"/>
          <w:sz w:val="28"/>
          <w:szCs w:val="28"/>
        </w:rPr>
        <w:t xml:space="preserve">3.4.1.4. </w:t>
      </w:r>
      <w:r>
        <w:rPr>
          <w:rFonts w:ascii="Times New Roman" w:hAnsi="Times New Roman"/>
          <w:sz w:val="28"/>
          <w:szCs w:val="28"/>
          <w:lang w:eastAsia="en-US"/>
        </w:rPr>
        <w:t>Работник администрации сельсовета обеспечивает согласование условий водопользования с заинтересованными исполнительными органами государственной власти по вопросам, отнесенным к их компетенции, и  в срок не более восьми календарных дней:</w:t>
      </w:r>
    </w:p>
    <w:p>
      <w:pPr>
        <w:pStyle w:val="Normal"/>
        <w:suppressAutoHyphens w:val="false"/>
        <w:ind w:firstLine="540"/>
        <w:jc w:val="both"/>
        <w:rPr>
          <w:sz w:val="28"/>
          <w:szCs w:val="28"/>
          <w:lang w:eastAsia="en-US"/>
        </w:rPr>
      </w:pPr>
      <w:r>
        <w:rPr>
          <w:rFonts w:ascii="Times New Roman" w:hAnsi="Times New Roman"/>
          <w:sz w:val="28"/>
          <w:szCs w:val="28"/>
          <w:lang w:eastAsia="en-US"/>
        </w:rPr>
        <w:t>1) разрабатывает проект условий использования водного объекта; при предоставлении водного объекта в пользование на основании решения о предоставлении водного объекта в пользование в отношении нескольких водовыпусков, водозаборов, объектов водопользования - условий использования водного объекта по каждому из них;</w:t>
      </w:r>
    </w:p>
    <w:p>
      <w:pPr>
        <w:pStyle w:val="Normal"/>
        <w:suppressAutoHyphens w:val="false"/>
        <w:ind w:firstLine="540"/>
        <w:jc w:val="both"/>
        <w:rPr>
          <w:sz w:val="28"/>
          <w:szCs w:val="28"/>
          <w:lang w:eastAsia="en-US"/>
        </w:rPr>
      </w:pPr>
      <w:r>
        <w:rPr>
          <w:rFonts w:ascii="Times New Roman" w:hAnsi="Times New Roman"/>
          <w:sz w:val="28"/>
          <w:szCs w:val="28"/>
          <w:lang w:eastAsia="en-US"/>
        </w:rPr>
        <w:t>2) определяет перечень заинтересованных исполнительных органов государственной власти, с которыми необходимо проведение согласования проекта условий использования водного объекта;</w:t>
      </w:r>
    </w:p>
    <w:p>
      <w:pPr>
        <w:pStyle w:val="Normal"/>
        <w:suppressAutoHyphens w:val="false"/>
        <w:ind w:firstLine="540"/>
        <w:jc w:val="both"/>
        <w:rPr>
          <w:sz w:val="28"/>
          <w:szCs w:val="28"/>
          <w:lang w:eastAsia="en-US"/>
        </w:rPr>
      </w:pPr>
      <w:r>
        <w:rPr>
          <w:rFonts w:ascii="Times New Roman" w:hAnsi="Times New Roman"/>
          <w:sz w:val="28"/>
          <w:szCs w:val="28"/>
          <w:lang w:eastAsia="en-US"/>
        </w:rPr>
        <w:t>3) подготавливает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pPr>
        <w:pStyle w:val="Normal"/>
        <w:suppressAutoHyphens w:val="false"/>
        <w:ind w:firstLine="540"/>
        <w:jc w:val="both"/>
        <w:rPr>
          <w:sz w:val="28"/>
          <w:szCs w:val="28"/>
          <w:lang w:eastAsia="en-US"/>
        </w:rPr>
      </w:pPr>
      <w:r>
        <w:rPr>
          <w:rFonts w:ascii="Times New Roman" w:hAnsi="Times New Roman"/>
          <w:sz w:val="28"/>
          <w:szCs w:val="28"/>
          <w:lang w:eastAsia="en-US"/>
        </w:rPr>
        <w:t>4) направляет подготовленные пакеты документов в заинтересованные исполнительные органы государственной власти согласно определенному перечню;</w:t>
      </w:r>
    </w:p>
    <w:p>
      <w:pPr>
        <w:pStyle w:val="Normal"/>
        <w:suppressAutoHyphens w:val="false"/>
        <w:ind w:firstLine="540"/>
        <w:jc w:val="both"/>
        <w:rPr/>
      </w:pPr>
      <w:r>
        <w:rPr>
          <w:rFonts w:ascii="Times New Roman" w:hAnsi="Times New Roman"/>
          <w:sz w:val="28"/>
          <w:szCs w:val="28"/>
          <w:lang w:eastAsia="en-US"/>
        </w:rPr>
        <w:t xml:space="preserve">5) вносит соответствующие учетные записи в таблицу учета рассмотрения документов для предоставления водного объекта на основании решения о предоставлении водного объекта в пользование, указанную в </w:t>
      </w:r>
      <w:hyperlink r:id="rId4">
        <w:r>
          <w:rPr>
            <w:rStyle w:val="Style17"/>
            <w:rFonts w:ascii="Times New Roman" w:hAnsi="Times New Roman"/>
            <w:sz w:val="28"/>
            <w:szCs w:val="28"/>
            <w:lang w:eastAsia="en-US"/>
          </w:rPr>
          <w:t>приложении 6</w:t>
        </w:r>
      </w:hyperlink>
      <w:r>
        <w:rPr>
          <w:rFonts w:ascii="Times New Roman" w:hAnsi="Times New Roman"/>
          <w:sz w:val="28"/>
          <w:szCs w:val="28"/>
          <w:lang w:eastAsia="en-US"/>
        </w:rPr>
        <w:t xml:space="preserve"> к настоящему Регламенту.</w:t>
      </w:r>
    </w:p>
    <w:p>
      <w:pPr>
        <w:pStyle w:val="Normal"/>
        <w:suppressAutoHyphens w:val="false"/>
        <w:ind w:firstLine="540"/>
        <w:jc w:val="both"/>
        <w:rPr>
          <w:sz w:val="28"/>
          <w:szCs w:val="28"/>
          <w:lang w:eastAsia="en-US"/>
        </w:rPr>
      </w:pPr>
      <w:r>
        <w:rPr>
          <w:rFonts w:ascii="Times New Roman" w:hAnsi="Times New Roman"/>
          <w:sz w:val="28"/>
          <w:szCs w:val="28"/>
          <w:lang w:eastAsia="en-US"/>
        </w:rPr>
        <w:t>Согласование условий водопользования осуществляется со следующими федеральными органами исполнительной власти (их территориальными органами) по вопросам, отнесенным к их компетенции:</w:t>
      </w:r>
    </w:p>
    <w:p>
      <w:pPr>
        <w:pStyle w:val="Normal"/>
        <w:suppressAutoHyphens w:val="false"/>
        <w:ind w:firstLine="540"/>
        <w:jc w:val="both"/>
        <w:rPr>
          <w:sz w:val="28"/>
          <w:szCs w:val="28"/>
          <w:lang w:eastAsia="en-US"/>
        </w:rPr>
      </w:pPr>
      <w:r>
        <w:rPr>
          <w:rFonts w:ascii="Times New Roman" w:hAnsi="Times New Roman"/>
          <w:sz w:val="28"/>
          <w:szCs w:val="28"/>
          <w:lang w:eastAsia="en-US"/>
        </w:rPr>
        <w:t>с Федеральной службой по надзору в сфере защиты прав потребителей и благополучия человека - в случае использования водного объекта для организованного отдыха детей, а также организованного отдыха ветеранов, граждан пожилого возраста, инвалидов;</w:t>
      </w:r>
    </w:p>
    <w:p>
      <w:pPr>
        <w:pStyle w:val="Normal"/>
        <w:suppressAutoHyphens w:val="false"/>
        <w:ind w:firstLine="540"/>
        <w:jc w:val="both"/>
        <w:rPr>
          <w:sz w:val="28"/>
          <w:szCs w:val="28"/>
          <w:lang w:eastAsia="en-US"/>
        </w:rPr>
      </w:pPr>
      <w:r>
        <w:rPr>
          <w:rFonts w:ascii="Times New Roman" w:hAnsi="Times New Roman"/>
          <w:sz w:val="28"/>
          <w:szCs w:val="28"/>
          <w:lang w:eastAsia="en-US"/>
        </w:rPr>
        <w:t>с Федеральным агентством по рыболовству - в случае использования водного объекта рыбохозяйственного значения;</w:t>
      </w:r>
    </w:p>
    <w:p>
      <w:pPr>
        <w:pStyle w:val="Normal"/>
        <w:suppressAutoHyphens w:val="false"/>
        <w:ind w:firstLine="540"/>
        <w:jc w:val="both"/>
        <w:rPr>
          <w:sz w:val="28"/>
          <w:szCs w:val="28"/>
          <w:lang w:eastAsia="en-US"/>
        </w:rPr>
      </w:pPr>
      <w:r>
        <w:rPr>
          <w:rFonts w:ascii="Times New Roman" w:hAnsi="Times New Roman"/>
          <w:sz w:val="28"/>
          <w:szCs w:val="28"/>
          <w:lang w:eastAsia="en-US"/>
        </w:rPr>
        <w:t>с Федеральным агентством морского и речного транспорта - в случае использования водного объекта в акватории морского и речного порта, а также в пределах внутренних водных путей Российской Федерации.</w:t>
      </w:r>
    </w:p>
    <w:p>
      <w:pPr>
        <w:pStyle w:val="Normal"/>
        <w:suppressAutoHyphens w:val="false"/>
        <w:ind w:firstLine="540"/>
        <w:jc w:val="both"/>
        <w:rPr>
          <w:sz w:val="28"/>
          <w:szCs w:val="28"/>
          <w:lang w:eastAsia="en-US"/>
        </w:rPr>
      </w:pPr>
      <w:r>
        <w:rPr>
          <w:rFonts w:ascii="Times New Roman" w:hAnsi="Times New Roman"/>
          <w:sz w:val="28"/>
          <w:szCs w:val="28"/>
        </w:rPr>
        <w:t xml:space="preserve">3.4.1.5. </w:t>
      </w:r>
      <w:r>
        <w:rPr>
          <w:rFonts w:ascii="Times New Roman" w:hAnsi="Times New Roman"/>
          <w:sz w:val="28"/>
          <w:szCs w:val="28"/>
          <w:lang w:eastAsia="en-US"/>
        </w:rPr>
        <w:t>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за пятнадцать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pPr>
        <w:pStyle w:val="Normal"/>
        <w:suppressAutoHyphens w:val="false"/>
        <w:ind w:firstLine="540"/>
        <w:jc w:val="both"/>
        <w:rPr>
          <w:sz w:val="28"/>
          <w:szCs w:val="28"/>
          <w:lang w:eastAsia="en-US"/>
        </w:rPr>
      </w:pPr>
      <w:r>
        <w:rPr>
          <w:rFonts w:ascii="Times New Roman" w:hAnsi="Times New Roman"/>
          <w:sz w:val="28"/>
          <w:szCs w:val="28"/>
          <w:lang w:eastAsia="en-US"/>
        </w:rPr>
        <w:t>В случае, если заинтересованные исполнительные органы государственной власти в течение пятнадцати календарных дней с момента направления им подготовленных пакетов документов с сопроводительными письмами не представили предложения, работник администрации сельсовета, вправе перейти к окончательному формированию условий использования водного объекта без получения соответствующих согласований.</w:t>
      </w:r>
    </w:p>
    <w:p>
      <w:pPr>
        <w:pStyle w:val="Normal"/>
        <w:suppressAutoHyphens w:val="false"/>
        <w:ind w:firstLine="540"/>
        <w:jc w:val="both"/>
        <w:rPr/>
      </w:pPr>
      <w:r>
        <w:rPr>
          <w:rFonts w:ascii="Times New Roman" w:hAnsi="Times New Roman"/>
          <w:sz w:val="28"/>
          <w:szCs w:val="28"/>
          <w:lang w:eastAsia="en-US"/>
        </w:rPr>
        <w:t xml:space="preserve">Окончательные условия использования водного объекта формирует работник администрации сельсовета,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w:t>
      </w:r>
      <w:hyperlink r:id="rId5">
        <w:r>
          <w:rPr>
            <w:rStyle w:val="Style17"/>
            <w:rFonts w:ascii="Times New Roman" w:hAnsi="Times New Roman"/>
            <w:sz w:val="28"/>
            <w:szCs w:val="28"/>
            <w:lang w:eastAsia="en-US"/>
          </w:rPr>
          <w:t>законодательством</w:t>
        </w:r>
      </w:hyperlink>
      <w:r>
        <w:rPr>
          <w:rFonts w:ascii="Times New Roman" w:hAnsi="Times New Roman"/>
          <w:sz w:val="28"/>
          <w:szCs w:val="28"/>
          <w:lang w:eastAsia="en-US"/>
        </w:rPr>
        <w:t xml:space="preserve">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w:t>
      </w:r>
    </w:p>
    <w:p>
      <w:pPr>
        <w:pStyle w:val="Normal"/>
        <w:suppressAutoHyphens w:val="false"/>
        <w:ind w:firstLine="540"/>
        <w:jc w:val="both"/>
        <w:rPr>
          <w:sz w:val="28"/>
          <w:szCs w:val="28"/>
          <w:lang w:eastAsia="en-US"/>
        </w:rPr>
      </w:pPr>
      <w:r>
        <w:rPr>
          <w:rFonts w:ascii="Times New Roman" w:hAnsi="Times New Roman"/>
          <w:sz w:val="28"/>
          <w:szCs w:val="28"/>
        </w:rPr>
        <w:t xml:space="preserve">3.4.1.6. </w:t>
      </w:r>
      <w:bookmarkStart w:id="4" w:name="Par27"/>
      <w:bookmarkEnd w:id="4"/>
      <w:r>
        <w:rPr>
          <w:rFonts w:ascii="Times New Roman" w:hAnsi="Times New Roman"/>
          <w:sz w:val="28"/>
          <w:szCs w:val="28"/>
          <w:lang w:eastAsia="en-US"/>
        </w:rPr>
        <w:t>В случае, если в результате установления условий водопользования и согласования с заинтересованными органами исполнительной власти определяется возможность предоставить водный объект на основании решения о предоставлении водного объекта в пользование, работник администрации сельсовета подготавливает проект решения о предоставлении водного объекта в пользование и подписывает у Главы администрации сельсовета решение о предоставлении водного объекта в пользование.</w:t>
      </w:r>
    </w:p>
    <w:p>
      <w:pPr>
        <w:pStyle w:val="Normal"/>
        <w:suppressAutoHyphens w:val="false"/>
        <w:ind w:firstLine="540"/>
        <w:jc w:val="both"/>
        <w:rPr>
          <w:sz w:val="28"/>
          <w:szCs w:val="28"/>
          <w:lang w:eastAsia="en-US"/>
        </w:rPr>
      </w:pPr>
      <w:r>
        <w:rPr>
          <w:rFonts w:ascii="Times New Roman" w:hAnsi="Times New Roman"/>
          <w:sz w:val="28"/>
          <w:szCs w:val="28"/>
        </w:rPr>
        <w:t xml:space="preserve">3.4.1.6. </w:t>
      </w:r>
      <w:r>
        <w:rPr>
          <w:rFonts w:ascii="Times New Roman" w:hAnsi="Times New Roman"/>
          <w:sz w:val="28"/>
          <w:szCs w:val="28"/>
          <w:lang w:eastAsia="ru-RU"/>
        </w:rPr>
        <w:t>Критерием принятия решения является наличие возможности использования водного объекта для заявленной цели.</w:t>
      </w:r>
    </w:p>
    <w:p>
      <w:pPr>
        <w:pStyle w:val="Normal"/>
        <w:suppressAutoHyphens w:val="false"/>
        <w:ind w:firstLine="540"/>
        <w:jc w:val="both"/>
        <w:rPr>
          <w:sz w:val="28"/>
          <w:szCs w:val="28"/>
          <w:lang w:eastAsia="en-US"/>
        </w:rPr>
      </w:pPr>
      <w:r>
        <w:rPr>
          <w:rFonts w:ascii="Times New Roman" w:hAnsi="Times New Roman"/>
          <w:sz w:val="28"/>
          <w:szCs w:val="28"/>
        </w:rPr>
        <w:t xml:space="preserve">3.4.1.7. </w:t>
      </w:r>
      <w:r>
        <w:rPr>
          <w:rFonts w:ascii="Times New Roman" w:hAnsi="Times New Roman"/>
          <w:sz w:val="28"/>
          <w:szCs w:val="28"/>
          <w:lang w:eastAsia="en-US"/>
        </w:rPr>
        <w:t>Работник администрации сельсовета обеспечивает подготовку проекта и подписание решения о предоставлении водного объекта в пользование в следующем порядке:</w:t>
      </w:r>
    </w:p>
    <w:p>
      <w:pPr>
        <w:pStyle w:val="Normal"/>
        <w:suppressAutoHyphens w:val="false"/>
        <w:ind w:firstLine="540"/>
        <w:jc w:val="both"/>
        <w:rPr/>
      </w:pPr>
      <w:r>
        <w:rPr>
          <w:rFonts w:ascii="Times New Roman" w:hAnsi="Times New Roman"/>
          <w:sz w:val="28"/>
          <w:szCs w:val="28"/>
          <w:lang w:eastAsia="en-US"/>
        </w:rPr>
        <w:t xml:space="preserve">1) подготавливает проект решения о предоставлении водного объекта в пользование в одном экземпляре путем заполнения типовой </w:t>
      </w:r>
      <w:hyperlink r:id="rId6">
        <w:r>
          <w:rPr>
            <w:rStyle w:val="Style17"/>
            <w:rFonts w:ascii="Times New Roman" w:hAnsi="Times New Roman"/>
            <w:sz w:val="28"/>
            <w:szCs w:val="28"/>
            <w:lang w:eastAsia="en-US"/>
          </w:rPr>
          <w:t>формы</w:t>
        </w:r>
      </w:hyperlink>
      <w:r>
        <w:rPr>
          <w:rFonts w:ascii="Times New Roman" w:hAnsi="Times New Roman"/>
          <w:sz w:val="28"/>
          <w:szCs w:val="28"/>
          <w:lang w:eastAsia="en-US"/>
        </w:rPr>
        <w:t xml:space="preserve"> решения о предоставлении водного объекта в пользование, утвержденной Приказом МПР России от 14 марта 2007 г. N 56 "Об утверждении типовой формы решения о предоставлении водного объекта в пользование";</w:t>
      </w:r>
    </w:p>
    <w:p>
      <w:pPr>
        <w:pStyle w:val="Normal"/>
        <w:suppressAutoHyphens w:val="false"/>
        <w:ind w:firstLine="540"/>
        <w:jc w:val="both"/>
        <w:rPr>
          <w:sz w:val="28"/>
          <w:szCs w:val="28"/>
          <w:lang w:eastAsia="en-US"/>
        </w:rPr>
      </w:pPr>
      <w:r>
        <w:rPr>
          <w:rFonts w:ascii="Times New Roman" w:hAnsi="Times New Roman"/>
          <w:sz w:val="28"/>
          <w:szCs w:val="28"/>
          <w:lang w:eastAsia="en-US"/>
        </w:rPr>
        <w:t>2) подписывает у Главы администрации сельсовета проект решения о предоставлении водного объекта в пользование.</w:t>
      </w:r>
    </w:p>
    <w:p>
      <w:pPr>
        <w:pStyle w:val="Normal"/>
        <w:suppressAutoHyphens w:val="false"/>
        <w:ind w:firstLine="540"/>
        <w:jc w:val="both"/>
        <w:rPr/>
      </w:pPr>
      <w:r>
        <w:rPr>
          <w:rFonts w:ascii="Times New Roman" w:hAnsi="Times New Roman"/>
          <w:sz w:val="28"/>
          <w:szCs w:val="28"/>
        </w:rPr>
        <w:t xml:space="preserve">3.4.1.8. </w:t>
      </w:r>
      <w:r>
        <w:rPr>
          <w:rFonts w:ascii="Times New Roman" w:hAnsi="Times New Roman"/>
          <w:sz w:val="28"/>
          <w:szCs w:val="28"/>
          <w:lang w:eastAsia="en-US"/>
        </w:rPr>
        <w:t xml:space="preserve">При подготовке проекта и подписании решения о предоставлении водного объекта в пользование работник администрации сельсовета вносит соответствующие учетные записи в таблицу учета рассмотрения документов по предоставлению водного объекта или его части на основании решения о предоставлении водного объекта в пользование, указанную в </w:t>
      </w:r>
      <w:hyperlink r:id="rId7">
        <w:r>
          <w:rPr>
            <w:rStyle w:val="Style17"/>
            <w:rFonts w:ascii="Times New Roman" w:hAnsi="Times New Roman"/>
            <w:sz w:val="28"/>
            <w:szCs w:val="28"/>
            <w:lang w:eastAsia="en-US"/>
          </w:rPr>
          <w:t>приложении 6</w:t>
        </w:r>
      </w:hyperlink>
      <w:r>
        <w:rPr>
          <w:rFonts w:ascii="Times New Roman" w:hAnsi="Times New Roman"/>
          <w:sz w:val="28"/>
          <w:szCs w:val="28"/>
          <w:lang w:eastAsia="en-US"/>
        </w:rPr>
        <w:t xml:space="preserve"> к настоящему Регламенту.</w:t>
      </w:r>
    </w:p>
    <w:p>
      <w:pPr>
        <w:pStyle w:val="Normal"/>
        <w:suppressAutoHyphens w:val="false"/>
        <w:ind w:firstLine="540"/>
        <w:jc w:val="both"/>
        <w:rPr>
          <w:sz w:val="28"/>
          <w:szCs w:val="28"/>
          <w:lang w:eastAsia="en-US"/>
        </w:rPr>
      </w:pPr>
      <w:r>
        <w:rPr>
          <w:rFonts w:ascii="Times New Roman" w:hAnsi="Times New Roman"/>
          <w:sz w:val="28"/>
          <w:szCs w:val="28"/>
        </w:rPr>
        <w:t xml:space="preserve">3.4.1.9. </w:t>
      </w:r>
      <w:r>
        <w:rPr>
          <w:rFonts w:ascii="Times New Roman" w:hAnsi="Times New Roman"/>
          <w:sz w:val="28"/>
          <w:szCs w:val="28"/>
          <w:lang w:eastAsia="en-US"/>
        </w:rPr>
        <w:t>В случае, если установлено, что предоставить водный объект на основании решения о предоставлении водного объекта в пользование невозможно, работник администрации сельсовета:</w:t>
      </w:r>
    </w:p>
    <w:p>
      <w:pPr>
        <w:pStyle w:val="Normal"/>
        <w:suppressAutoHyphens w:val="false"/>
        <w:ind w:firstLine="540"/>
        <w:jc w:val="both"/>
        <w:rPr/>
      </w:pPr>
      <w:r>
        <w:rPr>
          <w:rFonts w:ascii="Times New Roman" w:hAnsi="Times New Roman"/>
          <w:sz w:val="28"/>
          <w:szCs w:val="28"/>
          <w:lang w:eastAsia="en-US"/>
        </w:rPr>
        <w:t xml:space="preserve">1) подготавливает мотивированный отказ в предоставлении водного объекта в пользование, указанный в </w:t>
      </w:r>
      <w:hyperlink r:id="rId8">
        <w:r>
          <w:rPr>
            <w:rStyle w:val="Style17"/>
            <w:rFonts w:ascii="Times New Roman" w:hAnsi="Times New Roman"/>
            <w:sz w:val="28"/>
            <w:szCs w:val="28"/>
            <w:lang w:eastAsia="en-US"/>
          </w:rPr>
          <w:t>приложении 7</w:t>
        </w:r>
      </w:hyperlink>
      <w:r>
        <w:rPr>
          <w:rFonts w:ascii="Times New Roman" w:hAnsi="Times New Roman"/>
          <w:sz w:val="28"/>
          <w:szCs w:val="28"/>
          <w:lang w:eastAsia="en-US"/>
        </w:rPr>
        <w:t xml:space="preserve"> к настоящему Регламенту;</w:t>
      </w:r>
    </w:p>
    <w:p>
      <w:pPr>
        <w:pStyle w:val="Normal"/>
        <w:suppressAutoHyphens w:val="false"/>
        <w:ind w:firstLine="540"/>
        <w:jc w:val="both"/>
        <w:rPr>
          <w:sz w:val="28"/>
          <w:szCs w:val="28"/>
          <w:lang w:eastAsia="en-US"/>
        </w:rPr>
      </w:pPr>
      <w:r>
        <w:rPr>
          <w:rFonts w:ascii="Times New Roman" w:hAnsi="Times New Roman"/>
          <w:sz w:val="28"/>
          <w:szCs w:val="28"/>
          <w:lang w:eastAsia="en-US"/>
        </w:rPr>
        <w:t>2) подписывает мотивированный отказ в предоставлении водного объекта в пользование у Главы администрации сельсовета;</w:t>
      </w:r>
    </w:p>
    <w:p>
      <w:pPr>
        <w:pStyle w:val="Normal"/>
        <w:suppressAutoHyphens w:val="false"/>
        <w:ind w:firstLine="540"/>
        <w:jc w:val="both"/>
        <w:rPr/>
      </w:pPr>
      <w:r>
        <w:rPr>
          <w:rFonts w:ascii="Times New Roman" w:hAnsi="Times New Roman"/>
          <w:sz w:val="28"/>
          <w:szCs w:val="28"/>
          <w:lang w:eastAsia="en-US"/>
        </w:rPr>
        <w:t xml:space="preserve">3) вносит соответствующие учетные записи в таблицу учета рассмотрения документов для предоставления водного объекта или его части на основании решения о предоставлении водного объекта в пользование, указанную в </w:t>
      </w:r>
      <w:hyperlink r:id="rId9">
        <w:r>
          <w:rPr>
            <w:rStyle w:val="Style17"/>
            <w:rFonts w:ascii="Times New Roman" w:hAnsi="Times New Roman"/>
            <w:sz w:val="28"/>
            <w:szCs w:val="28"/>
            <w:lang w:eastAsia="en-US"/>
          </w:rPr>
          <w:t>приложении 6</w:t>
        </w:r>
      </w:hyperlink>
      <w:r>
        <w:rPr>
          <w:rFonts w:ascii="Times New Roman" w:hAnsi="Times New Roman"/>
          <w:sz w:val="28"/>
          <w:szCs w:val="28"/>
          <w:lang w:eastAsia="en-US"/>
        </w:rPr>
        <w:t xml:space="preserve"> к настоящему Регламенту;</w:t>
      </w:r>
    </w:p>
    <w:p>
      <w:pPr>
        <w:pStyle w:val="Normal"/>
        <w:suppressAutoHyphens w:val="false"/>
        <w:ind w:firstLine="540"/>
        <w:jc w:val="both"/>
        <w:rPr>
          <w:sz w:val="28"/>
          <w:szCs w:val="28"/>
          <w:lang w:eastAsia="en-US"/>
        </w:rPr>
      </w:pPr>
      <w:r>
        <w:rPr>
          <w:rFonts w:ascii="Times New Roman" w:hAnsi="Times New Roman"/>
          <w:sz w:val="28"/>
          <w:szCs w:val="28"/>
          <w:lang w:eastAsia="en-US"/>
        </w:rPr>
        <w:t>4) в течение пяти рабочих дней с момента подписания решения о предоставлении водного объекта в пользование вносит указанное решение на государственную регистрацию в государственном водном реестре. Решение о предоставлении водного объекта в пользование вступает в силу с момента его государственной регистрации в государственном водном реестре.</w:t>
      </w:r>
    </w:p>
    <w:p>
      <w:pPr>
        <w:pStyle w:val="Normal"/>
        <w:suppressAutoHyphens w:val="false"/>
        <w:ind w:firstLine="540"/>
        <w:jc w:val="both"/>
        <w:rPr>
          <w:sz w:val="28"/>
          <w:szCs w:val="28"/>
          <w:lang w:eastAsia="en-US"/>
        </w:rPr>
      </w:pPr>
      <w:r>
        <w:rPr>
          <w:rFonts w:ascii="Times New Roman" w:hAnsi="Times New Roman"/>
          <w:sz w:val="28"/>
          <w:szCs w:val="28"/>
        </w:rPr>
        <w:t xml:space="preserve">3.4.1.10. Результатом является подписанное </w:t>
      </w:r>
      <w:r>
        <w:rPr>
          <w:rFonts w:ascii="Times New Roman" w:hAnsi="Times New Roman"/>
          <w:sz w:val="28"/>
          <w:szCs w:val="28"/>
          <w:lang w:eastAsia="en-US"/>
        </w:rPr>
        <w:t>решение о предоставлении водного объекта в пользование.</w:t>
      </w:r>
    </w:p>
    <w:p>
      <w:pPr>
        <w:pStyle w:val="Normal"/>
        <w:suppressAutoHyphens w:val="false"/>
        <w:ind w:firstLine="540"/>
        <w:jc w:val="center"/>
        <w:rPr/>
      </w:pPr>
      <w:r>
        <w:rPr>
          <w:rFonts w:ascii="Times New Roman" w:hAnsi="Times New Roman"/>
          <w:b/>
          <w:bCs/>
          <w:sz w:val="28"/>
          <w:szCs w:val="28"/>
        </w:rPr>
        <w:t>3.4.2. Выдача нового решения о предоставлении водного объекта в пользование</w:t>
      </w:r>
    </w:p>
    <w:p>
      <w:pPr>
        <w:pStyle w:val="Normal"/>
        <w:suppressAutoHyphens w:val="false"/>
        <w:ind w:firstLine="540"/>
        <w:jc w:val="both"/>
        <w:rPr/>
      </w:pPr>
      <w:bookmarkStart w:id="5" w:name="Par66"/>
      <w:bookmarkEnd w:id="5"/>
      <w:r>
        <w:rPr>
          <w:rFonts w:ascii="Times New Roman" w:hAnsi="Times New Roman"/>
          <w:sz w:val="28"/>
          <w:szCs w:val="28"/>
          <w:lang w:eastAsia="en-US"/>
        </w:rPr>
        <w:t>3.4.2.1. Основанием для начала административной процедуры является поступление заявления в администрацию сельсовета от лица, которому было выдано решение о предоставлении водного объекта в пользование, в случае внесения изменений в сведения о водопользователе, включенные в Единый государственный реестр юридических лиц или Единый государственный реестр индивидуальных предпринимателей, или обнаружения технических ошибок в сведениях о водопользователе, не относящихся к условиям использования водного объекта.</w:t>
      </w:r>
    </w:p>
    <w:p>
      <w:pPr>
        <w:pStyle w:val="Normal"/>
        <w:suppressAutoHyphens w:val="false"/>
        <w:ind w:firstLine="540"/>
        <w:jc w:val="both"/>
        <w:rPr>
          <w:sz w:val="28"/>
          <w:szCs w:val="28"/>
          <w:lang w:eastAsia="en-US"/>
        </w:rPr>
      </w:pPr>
      <w:r>
        <w:rPr>
          <w:rFonts w:ascii="Times New Roman" w:hAnsi="Times New Roman"/>
          <w:sz w:val="28"/>
          <w:szCs w:val="28"/>
          <w:lang w:eastAsia="en-US"/>
        </w:rPr>
        <w:t>3.4.2.2. Работник администрации сельсовета оформляет и подписывает у руководителя (заместителя руководителя) новое решение о предоставлении водного объекта в пользование в течение 8 рабочих дней с даты формирования полного пакета документов, в том числе документов, полученных по межведомственному запросу.</w:t>
      </w:r>
    </w:p>
    <w:p>
      <w:pPr>
        <w:pStyle w:val="Normal"/>
        <w:suppressAutoHyphens w:val="false"/>
        <w:ind w:firstLine="540"/>
        <w:jc w:val="both"/>
        <w:rPr>
          <w:sz w:val="28"/>
          <w:szCs w:val="28"/>
          <w:lang w:eastAsia="en-US"/>
        </w:rPr>
      </w:pPr>
      <w:r>
        <w:rPr>
          <w:rFonts w:ascii="Times New Roman" w:hAnsi="Times New Roman"/>
          <w:sz w:val="28"/>
          <w:szCs w:val="28"/>
          <w:lang w:eastAsia="en-US"/>
        </w:rPr>
        <w:t>3.4.2.3.</w:t>
      </w:r>
      <w:r>
        <w:rPr>
          <w:rFonts w:ascii="Times New Roman" w:hAnsi="Times New Roman"/>
          <w:sz w:val="28"/>
          <w:szCs w:val="28"/>
          <w:lang w:eastAsia="ru-RU"/>
        </w:rPr>
        <w:t>Критерием принятия решения является наличие возможности использования водного объекта для заявленной цели.</w:t>
      </w:r>
    </w:p>
    <w:p>
      <w:pPr>
        <w:pStyle w:val="Normal"/>
        <w:suppressAutoHyphens w:val="false"/>
        <w:ind w:firstLine="540"/>
        <w:jc w:val="both"/>
        <w:rPr>
          <w:sz w:val="28"/>
          <w:szCs w:val="28"/>
          <w:lang w:eastAsia="en-US"/>
        </w:rPr>
      </w:pPr>
      <w:r>
        <w:rPr>
          <w:rFonts w:ascii="Times New Roman" w:hAnsi="Times New Roman"/>
          <w:sz w:val="28"/>
          <w:szCs w:val="28"/>
          <w:lang w:eastAsia="en-US"/>
        </w:rPr>
        <w:t>3.4.2.4. Новое решение о предоставлении водного объекта в пользование подлежит государственной регистрации и вступает в силу с даты его государственной регистрации.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w:t>
      </w:r>
    </w:p>
    <w:p>
      <w:pPr>
        <w:pStyle w:val="Normal"/>
        <w:suppressAutoHyphens w:val="false"/>
        <w:ind w:firstLine="540"/>
        <w:jc w:val="both"/>
        <w:rPr/>
      </w:pPr>
      <w:r>
        <w:rPr>
          <w:rFonts w:ascii="Times New Roman" w:hAnsi="Times New Roman"/>
          <w:sz w:val="28"/>
          <w:szCs w:val="28"/>
          <w:lang w:eastAsia="en-US"/>
        </w:rPr>
        <w:t xml:space="preserve">3.4.2.5. При рассмотрении документов работник администрации сельсовета вносит соответствующие учетные записи в таблицу учета рассмотрения документов о выдаче нового решения о предоставлении водного объекта в пользование, указанную в </w:t>
      </w:r>
      <w:hyperlink r:id="rId10">
        <w:r>
          <w:rPr>
            <w:rStyle w:val="Style17"/>
            <w:rFonts w:ascii="Times New Roman" w:hAnsi="Times New Roman"/>
            <w:sz w:val="28"/>
            <w:szCs w:val="28"/>
            <w:lang w:eastAsia="en-US"/>
          </w:rPr>
          <w:t>приложении 6</w:t>
        </w:r>
      </w:hyperlink>
      <w:r>
        <w:rPr>
          <w:rFonts w:ascii="Times New Roman" w:hAnsi="Times New Roman"/>
          <w:sz w:val="28"/>
          <w:szCs w:val="28"/>
          <w:lang w:eastAsia="en-US"/>
        </w:rPr>
        <w:t xml:space="preserve"> к настоящему Регламенту.</w:t>
      </w:r>
    </w:p>
    <w:p>
      <w:pPr>
        <w:pStyle w:val="Normal"/>
        <w:suppressAutoHyphens w:val="false"/>
        <w:ind w:firstLine="540"/>
        <w:jc w:val="both"/>
        <w:rPr>
          <w:sz w:val="28"/>
          <w:szCs w:val="28"/>
          <w:lang w:eastAsia="en-US"/>
        </w:rPr>
      </w:pPr>
      <w:r>
        <w:rPr>
          <w:rFonts w:ascii="Times New Roman" w:hAnsi="Times New Roman"/>
          <w:sz w:val="28"/>
          <w:szCs w:val="28"/>
          <w:lang w:eastAsia="en-US"/>
        </w:rPr>
        <w:t>3.4.2.6. Работник администрации сельсовета в течение пяти рабочих дней с момента подписания решения о предоставлении водного объекта в пользование вносит указанное решение на государственную регистрацию в государственном водном реестре.</w:t>
      </w:r>
    </w:p>
    <w:p>
      <w:pPr>
        <w:pStyle w:val="Normal"/>
        <w:suppressAutoHyphens w:val="false"/>
        <w:ind w:firstLine="540"/>
        <w:jc w:val="both"/>
        <w:rPr>
          <w:sz w:val="28"/>
          <w:szCs w:val="28"/>
          <w:lang w:eastAsia="en-US"/>
        </w:rPr>
      </w:pPr>
      <w:r>
        <w:rPr>
          <w:rFonts w:ascii="Times New Roman" w:hAnsi="Times New Roman"/>
          <w:sz w:val="28"/>
          <w:szCs w:val="28"/>
        </w:rPr>
        <w:t xml:space="preserve">3.4.2.7. Результатом является подписанное </w:t>
      </w:r>
      <w:r>
        <w:rPr>
          <w:rFonts w:ascii="Times New Roman" w:hAnsi="Times New Roman"/>
          <w:sz w:val="28"/>
          <w:szCs w:val="28"/>
          <w:lang w:eastAsia="en-US"/>
        </w:rPr>
        <w:t>решение о предоставлении водного объекта в пользование.</w:t>
      </w:r>
    </w:p>
    <w:p>
      <w:pPr>
        <w:pStyle w:val="Normal"/>
        <w:suppressAutoHyphens w:val="false"/>
        <w:ind w:firstLine="540"/>
        <w:jc w:val="center"/>
        <w:rPr/>
      </w:pPr>
      <w:r>
        <w:rPr>
          <w:rFonts w:ascii="Times New Roman" w:hAnsi="Times New Roman"/>
          <w:b/>
          <w:bCs/>
          <w:sz w:val="28"/>
          <w:szCs w:val="28"/>
          <w:lang w:eastAsia="en-US"/>
        </w:rPr>
        <w:t>3.4.3. Принятие решения о прекращении действия решения о предоставлении водного объекта в пользование</w:t>
      </w:r>
    </w:p>
    <w:p>
      <w:pPr>
        <w:pStyle w:val="Normal"/>
        <w:suppressAutoHyphens w:val="false"/>
        <w:ind w:firstLine="540"/>
        <w:jc w:val="both"/>
        <w:rPr/>
      </w:pPr>
      <w:r>
        <w:rPr>
          <w:rFonts w:ascii="Times New Roman" w:hAnsi="Times New Roman"/>
          <w:sz w:val="28"/>
          <w:szCs w:val="28"/>
          <w:lang w:eastAsia="en-US"/>
        </w:rPr>
        <w:t>3.4.3.1. Основанием для начала административной процедуры является поступление заявления в уполномоченный орган от водопользователя, которому предоставлен водный объект на основании решения.</w:t>
      </w:r>
    </w:p>
    <w:p>
      <w:pPr>
        <w:pStyle w:val="Normal"/>
        <w:suppressAutoHyphens w:val="false"/>
        <w:ind w:firstLine="540"/>
        <w:jc w:val="both"/>
        <w:rPr/>
      </w:pPr>
      <w:r>
        <w:rPr>
          <w:rFonts w:ascii="Times New Roman" w:hAnsi="Times New Roman"/>
          <w:sz w:val="28"/>
          <w:szCs w:val="28"/>
          <w:lang w:eastAsia="en-US"/>
        </w:rPr>
        <w:t xml:space="preserve">3.4.3.2. Для рассмотрения вопроса о прекращении предоставленного права пользования водным объектом в связи с отказом водопользователя от дальнейшего использования водного объекта работник администрации сельсовета в течение 10 рабочих дней со дня представления документов  проверяет достоверность сведений о водопользователе и данных о выданном решении о предоставлении водного объекта в пользование и подготавливает решение о прекращении действия решения о предоставлении водного объекта в пользование по Типовой </w:t>
      </w:r>
      <w:hyperlink r:id="rId11">
        <w:r>
          <w:rPr>
            <w:rStyle w:val="Style17"/>
            <w:rFonts w:ascii="Times New Roman" w:hAnsi="Times New Roman"/>
            <w:sz w:val="28"/>
            <w:szCs w:val="28"/>
            <w:lang w:eastAsia="en-US"/>
          </w:rPr>
          <w:t>форме</w:t>
        </w:r>
      </w:hyperlink>
      <w:r>
        <w:rPr>
          <w:rFonts w:ascii="Times New Roman" w:hAnsi="Times New Roman"/>
          <w:sz w:val="28"/>
          <w:szCs w:val="28"/>
          <w:lang w:eastAsia="en-US"/>
        </w:rPr>
        <w:t xml:space="preserve"> решения о прекращении действия решения о предоставлении водного объекта в пользование, утвержденной приказом Минприроды России от 30 декабря 2012 г. № 410 "Об утверждении Типовой формы решения о прекращении действия решения о предоставлении водного объекта в пользование" </w:t>
      </w:r>
    </w:p>
    <w:p>
      <w:pPr>
        <w:pStyle w:val="Normal"/>
        <w:suppressAutoHyphens w:val="false"/>
        <w:ind w:firstLine="540"/>
        <w:jc w:val="both"/>
        <w:rPr>
          <w:sz w:val="28"/>
          <w:szCs w:val="28"/>
          <w:lang w:eastAsia="en-US"/>
        </w:rPr>
      </w:pPr>
      <w:r>
        <w:rPr>
          <w:rFonts w:ascii="Times New Roman" w:hAnsi="Times New Roman"/>
          <w:sz w:val="28"/>
          <w:szCs w:val="28"/>
          <w:lang w:eastAsia="en-US"/>
        </w:rPr>
        <w:t>3.4.3.3. Работник администрации сельсовета оформляет и подписывает у Главы администрации сельсовета решение о прекращении действия решения о предоставлении водного объекта в пользование в течение 12 рабочих дней с даты получения документов.</w:t>
      </w:r>
    </w:p>
    <w:p>
      <w:pPr>
        <w:pStyle w:val="Normal"/>
        <w:suppressAutoHyphens w:val="false"/>
        <w:ind w:firstLine="540"/>
        <w:jc w:val="both"/>
        <w:rPr>
          <w:sz w:val="28"/>
          <w:szCs w:val="28"/>
          <w:lang w:eastAsia="en-US"/>
        </w:rPr>
      </w:pPr>
      <w:r>
        <w:rPr>
          <w:rFonts w:ascii="Times New Roman" w:hAnsi="Times New Roman"/>
          <w:sz w:val="28"/>
          <w:szCs w:val="28"/>
          <w:lang w:eastAsia="en-US"/>
        </w:rPr>
        <w:t xml:space="preserve"> </w:t>
      </w:r>
      <w:r>
        <w:rPr>
          <w:rFonts w:ascii="Times New Roman" w:hAnsi="Times New Roman"/>
          <w:sz w:val="28"/>
          <w:szCs w:val="28"/>
          <w:lang w:eastAsia="en-US"/>
        </w:rPr>
        <w:t xml:space="preserve">3.4.3.4. </w:t>
      </w:r>
      <w:r>
        <w:rPr>
          <w:rFonts w:ascii="Times New Roman" w:hAnsi="Times New Roman"/>
          <w:sz w:val="28"/>
          <w:szCs w:val="28"/>
          <w:lang w:eastAsia="ru-RU"/>
        </w:rPr>
        <w:t>Критерием принятия решения является отсутствие возможности использования водного объекта для заявленной цели.</w:t>
      </w:r>
    </w:p>
    <w:p>
      <w:pPr>
        <w:pStyle w:val="Normal"/>
        <w:suppressAutoHyphens w:val="false"/>
        <w:ind w:firstLine="540"/>
        <w:jc w:val="both"/>
        <w:rPr>
          <w:sz w:val="28"/>
          <w:szCs w:val="28"/>
          <w:lang w:eastAsia="en-US"/>
        </w:rPr>
      </w:pPr>
      <w:r>
        <w:rPr>
          <w:rFonts w:ascii="Times New Roman" w:hAnsi="Times New Roman"/>
          <w:sz w:val="28"/>
          <w:szCs w:val="28"/>
          <w:lang w:eastAsia="en-US"/>
        </w:rPr>
        <w:t>3.4.3.5.Решение о прекращении действия решения о предоставлении водного объекта в пользование подлежит государственной регистрации и вступает в силу с даты его государственной регистрации.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решения о прекращении действия решения о предоставлении водного объекта в пользование.</w:t>
      </w:r>
    </w:p>
    <w:p>
      <w:pPr>
        <w:pStyle w:val="Normal"/>
        <w:suppressAutoHyphens w:val="false"/>
        <w:ind w:firstLine="540"/>
        <w:jc w:val="both"/>
        <w:rPr/>
      </w:pPr>
      <w:r>
        <w:rPr>
          <w:rFonts w:ascii="Times New Roman" w:hAnsi="Times New Roman"/>
          <w:sz w:val="28"/>
          <w:szCs w:val="28"/>
          <w:lang w:eastAsia="en-US"/>
        </w:rPr>
        <w:t xml:space="preserve">3.4.3.6. При рассмотрении документов работник администрации сельсовета вносит соответствующие учетные записи в таблицу учета рассмотрения документов о прекращении действия решения о предоставлении водного объекта в пользование, указанную в </w:t>
      </w:r>
      <w:hyperlink r:id="rId12">
        <w:r>
          <w:rPr>
            <w:rStyle w:val="Style17"/>
            <w:rFonts w:ascii="Times New Roman" w:hAnsi="Times New Roman"/>
            <w:sz w:val="28"/>
            <w:szCs w:val="28"/>
            <w:lang w:eastAsia="en-US"/>
          </w:rPr>
          <w:t>приложении 6</w:t>
        </w:r>
      </w:hyperlink>
      <w:r>
        <w:rPr>
          <w:rFonts w:ascii="Times New Roman" w:hAnsi="Times New Roman"/>
          <w:sz w:val="28"/>
          <w:szCs w:val="28"/>
          <w:lang w:eastAsia="en-US"/>
        </w:rPr>
        <w:t xml:space="preserve"> к настоящему Регламенту.</w:t>
      </w:r>
    </w:p>
    <w:p>
      <w:pPr>
        <w:pStyle w:val="Normal"/>
        <w:suppressAutoHyphens w:val="false"/>
        <w:ind w:firstLine="540"/>
        <w:jc w:val="both"/>
        <w:rPr>
          <w:sz w:val="28"/>
          <w:szCs w:val="28"/>
          <w:lang w:eastAsia="en-US"/>
        </w:rPr>
      </w:pPr>
      <w:r>
        <w:rPr>
          <w:rFonts w:ascii="Times New Roman" w:hAnsi="Times New Roman"/>
          <w:sz w:val="28"/>
          <w:szCs w:val="28"/>
        </w:rPr>
        <w:t xml:space="preserve">3.4.3.7. Результатом является подписанное </w:t>
      </w:r>
      <w:r>
        <w:rPr>
          <w:rFonts w:ascii="Times New Roman" w:hAnsi="Times New Roman"/>
          <w:sz w:val="28"/>
          <w:szCs w:val="28"/>
          <w:lang w:eastAsia="en-US"/>
        </w:rPr>
        <w:t>решение о прекращении действия решения о предоставлении водного объекта в пользование.</w:t>
      </w:r>
    </w:p>
    <w:p>
      <w:pPr>
        <w:pStyle w:val="Normal"/>
        <w:suppressAutoHyphens w:val="false"/>
        <w:ind w:firstLine="540"/>
        <w:jc w:val="both"/>
        <w:rPr>
          <w:sz w:val="28"/>
          <w:szCs w:val="28"/>
          <w:lang w:eastAsia="en-US"/>
        </w:rPr>
      </w:pPr>
      <w:r>
        <w:rPr>
          <w:rFonts w:ascii="Times New Roman" w:hAnsi="Times New Roman"/>
          <w:sz w:val="28"/>
          <w:szCs w:val="28"/>
          <w:lang w:eastAsia="en-US"/>
        </w:rPr>
        <w:t>3.4.3.6.Работник администрации сельсовета в течение пяти рабочих дней с момента подписания решения о прекращении действия решения о предоставлении водного объекта в пользование вносит указанное решение на государственную регистрацию в государственном водном реестре.</w:t>
      </w:r>
    </w:p>
    <w:p>
      <w:pPr>
        <w:pStyle w:val="Normal"/>
        <w:suppressAutoHyphens w:val="false"/>
        <w:ind w:firstLine="540"/>
        <w:jc w:val="both"/>
        <w:rPr>
          <w:sz w:val="28"/>
          <w:szCs w:val="28"/>
          <w:lang w:eastAsia="en-US"/>
        </w:rPr>
      </w:pPr>
      <w:r>
        <w:rPr>
          <w:rFonts w:ascii="Times New Roman" w:hAnsi="Times New Roman"/>
          <w:sz w:val="28"/>
          <w:szCs w:val="28"/>
          <w:lang w:eastAsia="en-US"/>
        </w:rPr>
        <w:t>3.4.3.7. Работник администрации сельсовета в течение пяти рабочих дней с момента подписания решения о прекращении действия решения о предоставлении водного объекта в пользование вносит указанное решение на государственную регистрацию в государственном водном реестре.</w:t>
      </w:r>
    </w:p>
    <w:p>
      <w:pPr>
        <w:pStyle w:val="Normal"/>
        <w:suppressAutoHyphens w:val="false"/>
        <w:ind w:firstLine="540"/>
        <w:jc w:val="both"/>
        <w:rPr>
          <w:sz w:val="28"/>
          <w:szCs w:val="28"/>
          <w:lang w:eastAsia="en-US"/>
        </w:rPr>
      </w:pPr>
      <w:r>
        <w:rPr>
          <w:rFonts w:ascii="Times New Roman" w:hAnsi="Times New Roman"/>
          <w:sz w:val="28"/>
          <w:szCs w:val="28"/>
          <w:lang w:eastAsia="en-US"/>
        </w:rPr>
        <w:t>3.6.8.Решение о прекращении действия решения о предоставлении водного объекта в пользование вступает в силу с момента его государственной регистрации в государственном водном реестре.</w:t>
      </w:r>
    </w:p>
    <w:p>
      <w:pPr>
        <w:pStyle w:val="Normal"/>
        <w:suppressAutoHyphens w:val="false"/>
        <w:ind w:firstLine="540"/>
        <w:jc w:val="both"/>
        <w:rPr/>
      </w:pPr>
      <w:r>
        <w:rPr>
          <w:rFonts w:ascii="Times New Roman" w:hAnsi="Times New Roman"/>
          <w:sz w:val="28"/>
          <w:szCs w:val="28"/>
          <w:lang w:eastAsia="en-US"/>
        </w:rPr>
        <w:t xml:space="preserve">3.4.3.9. При направлении решения о прекращении действия решения о предоставлении водного объекта в пользование на государственную регистрацию работник администрации сельсовета вносит соответствующие учетные записи в таблицу учета рассмотрения документов для предоставления водного объекта или его части на основании решения о предоставлении водного объекта в пользование, указанную в </w:t>
      </w:r>
      <w:hyperlink r:id="rId13">
        <w:r>
          <w:rPr>
            <w:rStyle w:val="Style17"/>
            <w:rFonts w:ascii="Times New Roman" w:hAnsi="Times New Roman"/>
            <w:sz w:val="28"/>
            <w:szCs w:val="28"/>
            <w:lang w:eastAsia="en-US"/>
          </w:rPr>
          <w:t>приложении 6</w:t>
        </w:r>
      </w:hyperlink>
      <w:r>
        <w:rPr>
          <w:rFonts w:ascii="Times New Roman" w:hAnsi="Times New Roman"/>
          <w:sz w:val="28"/>
          <w:szCs w:val="28"/>
          <w:lang w:eastAsia="en-US"/>
        </w:rPr>
        <w:t xml:space="preserve"> к настоящему Регламенту.</w:t>
      </w:r>
    </w:p>
    <w:p>
      <w:pPr>
        <w:pStyle w:val="Normal"/>
        <w:suppressAutoHyphens w:val="false"/>
        <w:ind w:firstLine="540"/>
        <w:jc w:val="both"/>
        <w:rPr>
          <w:sz w:val="28"/>
          <w:szCs w:val="28"/>
          <w:lang w:eastAsia="en-US"/>
        </w:rPr>
      </w:pPr>
      <w:r>
        <w:rPr>
          <w:rFonts w:ascii="Times New Roman" w:hAnsi="Times New Roman"/>
          <w:sz w:val="28"/>
          <w:szCs w:val="28"/>
          <w:lang w:eastAsia="en-US"/>
        </w:rPr>
        <w:t>3.4.3.10.Общий срок административного действия по направлению решения о прекращении действия решения о предоставлении водного объекта в пользование на государственную регистрацию составляет 5 рабочих дней с даты принятия решения о прекращении действия решения о предоставлении водного объекта в пользование.</w:t>
      </w:r>
    </w:p>
    <w:p>
      <w:pPr>
        <w:pStyle w:val="Normal"/>
        <w:suppressAutoHyphens w:val="false"/>
        <w:ind w:firstLine="540"/>
        <w:jc w:val="center"/>
        <w:rPr/>
      </w:pPr>
      <w:r>
        <w:rPr>
          <w:rFonts w:ascii="Times New Roman" w:hAnsi="Times New Roman"/>
          <w:b/>
          <w:bCs/>
          <w:sz w:val="28"/>
          <w:szCs w:val="28"/>
          <w:lang w:eastAsia="en-US"/>
        </w:rPr>
        <w:t xml:space="preserve">3.5. </w:t>
      </w:r>
      <w:r>
        <w:rPr>
          <w:rFonts w:ascii="Times New Roman" w:hAnsi="Times New Roman"/>
          <w:b/>
          <w:bCs/>
          <w:sz w:val="28"/>
          <w:szCs w:val="28"/>
        </w:rPr>
        <w:t>Направление заявителю решения о предоставлении водного объекта в пользование либо отказа в государственной регистрации</w:t>
      </w:r>
    </w:p>
    <w:p>
      <w:pPr>
        <w:pStyle w:val="Normal"/>
        <w:suppressAutoHyphens w:val="false"/>
        <w:ind w:firstLine="540"/>
        <w:jc w:val="both"/>
        <w:rPr/>
      </w:pPr>
      <w:r>
        <w:rPr>
          <w:rFonts w:ascii="Times New Roman" w:hAnsi="Times New Roman"/>
          <w:sz w:val="28"/>
          <w:szCs w:val="28"/>
          <w:lang w:eastAsia="en-US"/>
        </w:rPr>
        <w:t>3.5.1.Основанием начала административной процедуры является получение решения о предоставлении водного объекта в пользование или принятие решения об отказе в предоставлении услуги.</w:t>
      </w:r>
    </w:p>
    <w:p>
      <w:pPr>
        <w:pStyle w:val="Normal"/>
        <w:suppressAutoHyphens w:val="false"/>
        <w:ind w:firstLine="540"/>
        <w:jc w:val="both"/>
        <w:rPr>
          <w:sz w:val="28"/>
          <w:szCs w:val="28"/>
          <w:lang w:eastAsia="en-US"/>
        </w:rPr>
      </w:pPr>
      <w:r>
        <w:rPr>
          <w:rFonts w:ascii="Times New Roman" w:hAnsi="Times New Roman"/>
          <w:sz w:val="28"/>
          <w:szCs w:val="28"/>
          <w:lang w:eastAsia="en-US"/>
        </w:rPr>
        <w:t>3.5.2. Работник администрации сельсовета в течение двух рабочих дней с момента получения зарегистрированного экземпляра решения направляет его заявителю с приложением всех документов, предъявленных при подготовке и принятии решения о предоставлении водного объекта в пользование.</w:t>
      </w:r>
    </w:p>
    <w:p>
      <w:pPr>
        <w:pStyle w:val="Normal"/>
        <w:suppressAutoHyphens w:val="false"/>
        <w:ind w:firstLine="540"/>
        <w:jc w:val="both"/>
        <w:rPr>
          <w:sz w:val="28"/>
          <w:szCs w:val="28"/>
          <w:lang w:eastAsia="en-US"/>
        </w:rPr>
      </w:pPr>
      <w:r>
        <w:rPr>
          <w:rFonts w:ascii="Times New Roman" w:hAnsi="Times New Roman"/>
          <w:sz w:val="28"/>
          <w:szCs w:val="28"/>
          <w:lang w:eastAsia="en-US"/>
        </w:rPr>
        <w:t>3.5.3. Решение о предоставлении водного объекта в пользование передается заявителю лично или направляется по указанному в заявлении почтовому адресу с уведомлением о вручении.</w:t>
      </w:r>
    </w:p>
    <w:p>
      <w:pPr>
        <w:pStyle w:val="Normal"/>
        <w:suppressAutoHyphens w:val="false"/>
        <w:ind w:firstLine="540"/>
        <w:jc w:val="both"/>
        <w:rPr/>
      </w:pPr>
      <w:r>
        <w:rPr>
          <w:rFonts w:ascii="Times New Roman" w:hAnsi="Times New Roman"/>
          <w:sz w:val="28"/>
          <w:szCs w:val="28"/>
          <w:lang w:eastAsia="en-US"/>
        </w:rPr>
        <w:t xml:space="preserve">При поступлении заявления в электронной форме с использованием информационной системы решение направляется заявителю с использованием указанной системы. В этом случае решение о прекращении действия решения о предоставлении водного объекта в пользование подписывается электронной подписью уполномоченного лица органа местного самоуправления в соответствии с </w:t>
      </w:r>
      <w:hyperlink r:id="rId14">
        <w:r>
          <w:rPr>
            <w:rStyle w:val="Style17"/>
            <w:rFonts w:ascii="Times New Roman" w:hAnsi="Times New Roman"/>
            <w:sz w:val="28"/>
            <w:szCs w:val="28"/>
            <w:lang w:eastAsia="en-US"/>
          </w:rPr>
          <w:t>законодательством</w:t>
        </w:r>
      </w:hyperlink>
      <w:r>
        <w:rPr>
          <w:rFonts w:ascii="Times New Roman" w:hAnsi="Times New Roman"/>
          <w:sz w:val="28"/>
          <w:szCs w:val="28"/>
          <w:lang w:eastAsia="en-US"/>
        </w:rPr>
        <w:t xml:space="preserve"> Российской Федерации.</w:t>
      </w:r>
    </w:p>
    <w:p>
      <w:pPr>
        <w:pStyle w:val="Normal"/>
        <w:suppressAutoHyphens w:val="false"/>
        <w:ind w:firstLine="540"/>
        <w:jc w:val="both"/>
        <w:rPr>
          <w:sz w:val="28"/>
          <w:szCs w:val="28"/>
          <w:lang w:eastAsia="en-US"/>
        </w:rPr>
      </w:pPr>
      <w:r>
        <w:rPr>
          <w:rFonts w:ascii="Times New Roman" w:hAnsi="Times New Roman"/>
          <w:sz w:val="28"/>
          <w:szCs w:val="28"/>
          <w:lang w:eastAsia="en-US"/>
        </w:rPr>
        <w:t xml:space="preserve">3.5.4.В случае отказа в предоставлении водного объекта в пользование работник администрации сельсовета направляет заявителю мотивированный отказ в государственной регистрации решения о прекращении действия решения о предоставлении водного объекта в пользование. </w:t>
      </w:r>
    </w:p>
    <w:p>
      <w:pPr>
        <w:pStyle w:val="Normal"/>
        <w:suppressAutoHyphens w:val="false"/>
        <w:ind w:firstLine="540"/>
        <w:jc w:val="both"/>
        <w:rPr>
          <w:sz w:val="28"/>
          <w:szCs w:val="28"/>
          <w:lang w:eastAsia="en-US"/>
        </w:rPr>
      </w:pPr>
      <w:r>
        <w:rPr>
          <w:rFonts w:ascii="Times New Roman" w:hAnsi="Times New Roman"/>
          <w:sz w:val="28"/>
          <w:szCs w:val="28"/>
          <w:lang w:eastAsia="en-US"/>
        </w:rPr>
        <w:t xml:space="preserve">3.5.5.Указанный отказ передается заявителю лично или высылается по указанному заявителем почтовому адресу с уведомлением о вручении в течение двух рабочих дней с момента получения отказа в регистрации в государственном водном реестре решения о предоставлении водного объекта в пользование. </w:t>
      </w:r>
    </w:p>
    <w:p>
      <w:pPr>
        <w:pStyle w:val="Normal"/>
        <w:suppressAutoHyphens w:val="false"/>
        <w:ind w:firstLine="540"/>
        <w:jc w:val="both"/>
        <w:rPr/>
      </w:pPr>
      <w:r>
        <w:rPr>
          <w:rFonts w:ascii="Times New Roman" w:hAnsi="Times New Roman"/>
          <w:sz w:val="28"/>
          <w:szCs w:val="28"/>
          <w:lang w:eastAsia="en-US"/>
        </w:rPr>
        <w:t xml:space="preserve">3.5.6.При поступлении в уполномоченный орган заявления  в электронной форме с использованием </w:t>
      </w:r>
      <w:r>
        <w:rPr>
          <w:rFonts w:ascii="Times New Roman" w:hAnsi="Times New Roman"/>
          <w:sz w:val="28"/>
          <w:szCs w:val="28"/>
          <w:lang w:eastAsia="ru-RU"/>
        </w:rPr>
        <w:t>Единого или регионального портала</w:t>
      </w:r>
      <w:r>
        <w:rPr>
          <w:rFonts w:ascii="Times New Roman" w:hAnsi="Times New Roman"/>
          <w:sz w:val="28"/>
          <w:szCs w:val="28"/>
          <w:lang w:eastAsia="en-US"/>
        </w:rPr>
        <w:t xml:space="preserve"> названный отказ направляется заявителю с использованием указанной системы. В этом случае отказ подписывается электронной подписью уполномоченного лица администрации сельсовета в соответствии с </w:t>
      </w:r>
      <w:hyperlink r:id="rId15">
        <w:r>
          <w:rPr>
            <w:rStyle w:val="Style17"/>
            <w:rFonts w:ascii="Times New Roman" w:hAnsi="Times New Roman"/>
            <w:sz w:val="28"/>
            <w:szCs w:val="28"/>
            <w:lang w:eastAsia="en-US"/>
          </w:rPr>
          <w:t>законодательством</w:t>
        </w:r>
      </w:hyperlink>
      <w:r>
        <w:rPr>
          <w:rFonts w:ascii="Times New Roman" w:hAnsi="Times New Roman"/>
          <w:sz w:val="28"/>
          <w:szCs w:val="28"/>
          <w:lang w:eastAsia="en-US"/>
        </w:rPr>
        <w:t xml:space="preserve"> Российской Федерации.</w:t>
      </w:r>
    </w:p>
    <w:p>
      <w:pPr>
        <w:pStyle w:val="Normal"/>
        <w:spacing w:lineRule="atLeast" w:line="100"/>
        <w:ind w:firstLine="708"/>
        <w:jc w:val="both"/>
        <w:rPr>
          <w:sz w:val="28"/>
          <w:szCs w:val="28"/>
        </w:rPr>
      </w:pPr>
      <w:r>
        <w:rPr>
          <w:rFonts w:ascii="Times New Roman" w:hAnsi="Times New Roman"/>
          <w:sz w:val="28"/>
          <w:szCs w:val="28"/>
        </w:rPr>
        <w:t>3.5.7.Способ фиксации  результата – регистрация исходящих документов в журнале исходящей корреспонденции.</w:t>
      </w:r>
    </w:p>
    <w:p>
      <w:pPr>
        <w:pStyle w:val="Normal"/>
        <w:spacing w:lineRule="atLeast" w:line="100"/>
        <w:ind w:firstLine="708"/>
        <w:jc w:val="both"/>
        <w:rPr>
          <w:sz w:val="28"/>
          <w:szCs w:val="28"/>
        </w:rPr>
      </w:pPr>
      <w:r>
        <w:rPr>
          <w:rFonts w:ascii="Times New Roman" w:hAnsi="Times New Roman"/>
          <w:sz w:val="28"/>
          <w:szCs w:val="28"/>
        </w:rPr>
        <w:t>3.5.8. Критерий принятия решения не предусмотрен.</w:t>
      </w:r>
    </w:p>
    <w:p>
      <w:pPr>
        <w:pStyle w:val="Normal"/>
        <w:suppressAutoHyphens w:val="false"/>
        <w:bidi w:val="0"/>
        <w:spacing w:lineRule="auto" w:line="240" w:before="0" w:after="0"/>
        <w:ind w:firstLine="540"/>
        <w:jc w:val="center"/>
        <w:rPr/>
      </w:pPr>
      <w:r>
        <w:rPr>
          <w:rFonts w:ascii="Times New Roman" w:hAnsi="Times New Roman"/>
          <w:sz w:val="28"/>
          <w:szCs w:val="28"/>
        </w:rPr>
        <w:tab/>
      </w:r>
      <w:r>
        <w:rPr>
          <w:rFonts w:ascii="Times New Roman" w:hAnsi="Times New Roman"/>
          <w:b/>
          <w:bCs/>
          <w:caps/>
          <w:sz w:val="28"/>
          <w:szCs w:val="28"/>
          <w:lang w:val="en-US"/>
        </w:rPr>
        <w:t>iV</w:t>
      </w:r>
      <w:r>
        <w:rPr>
          <w:rFonts w:ascii="Times New Roman" w:hAnsi="Times New Roman"/>
          <w:b/>
          <w:bCs/>
          <w:caps/>
          <w:sz w:val="28"/>
          <w:szCs w:val="28"/>
        </w:rPr>
        <w:t>. ФОРМЫ КОНТРОЛЯ ЗА ИСПОЛНЕНИЕМ</w:t>
      </w:r>
    </w:p>
    <w:p>
      <w:pPr>
        <w:pStyle w:val="Normal"/>
        <w:bidi w:val="0"/>
        <w:spacing w:lineRule="auto" w:line="240" w:before="0" w:after="0"/>
        <w:jc w:val="center"/>
        <w:rPr/>
      </w:pPr>
      <w:r>
        <w:rPr>
          <w:rFonts w:ascii="Times New Roman" w:hAnsi="Times New Roman"/>
          <w:b/>
          <w:bCs/>
          <w:caps/>
          <w:sz w:val="28"/>
          <w:szCs w:val="28"/>
        </w:rPr>
        <w:t>административного регламента</w:t>
      </w:r>
    </w:p>
    <w:p>
      <w:pPr>
        <w:pStyle w:val="Normal"/>
        <w:bidi w:val="0"/>
        <w:spacing w:lineRule="auto" w:line="240" w:before="0" w:after="0"/>
        <w:jc w:val="center"/>
        <w:rPr>
          <w:rFonts w:ascii="Times New Roman" w:hAnsi="Times New Roman"/>
          <w:b/>
          <w:b/>
          <w:bCs/>
          <w:caps/>
          <w:sz w:val="28"/>
          <w:szCs w:val="28"/>
        </w:rPr>
      </w:pPr>
      <w:r>
        <w:rPr>
          <w:rFonts w:ascii="Times New Roman" w:hAnsi="Times New Roman"/>
          <w:b/>
          <w:bCs/>
          <w:caps/>
          <w:sz w:val="28"/>
          <w:szCs w:val="28"/>
        </w:rPr>
      </w:r>
    </w:p>
    <w:p>
      <w:pPr>
        <w:pStyle w:val="Normal"/>
        <w:tabs>
          <w:tab w:val="left" w:pos="709" w:leader="none"/>
        </w:tabs>
        <w:spacing w:lineRule="atLeast" w:line="100" w:before="0" w:after="200"/>
        <w:jc w:val="center"/>
        <w:rPr/>
      </w:pPr>
      <w:r>
        <w:rPr>
          <w:rFonts w:ascii="Times New Roman" w:hAnsi="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tabs>
          <w:tab w:val="left" w:pos="709" w:leader="none"/>
        </w:tabs>
        <w:spacing w:lineRule="atLeast" w:line="100" w:before="0" w:after="200"/>
        <w:jc w:val="both"/>
        <w:rPr>
          <w:rFonts w:ascii="Calibri" w:hAnsi="Calibri" w:cs="Calibri"/>
          <w:sz w:val="22"/>
          <w:szCs w:val="22"/>
          <w:lang w:eastAsia="ru-RU"/>
        </w:rPr>
      </w:pPr>
      <w:r>
        <w:rPr>
          <w:rFonts w:ascii="Times New Roman" w:hAnsi="Times New Roman"/>
          <w:sz w:val="28"/>
          <w:szCs w:val="28"/>
          <w:lang w:eastAsia="ru-RU"/>
        </w:rPr>
        <w:t xml:space="preserve">          </w:t>
      </w:r>
      <w:r>
        <w:rPr>
          <w:rFonts w:ascii="Times New Roman" w:hAnsi="Times New Roman"/>
          <w:sz w:val="28"/>
          <w:szCs w:val="28"/>
          <w:lang w:eastAsia="ru-RU"/>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pPr>
        <w:pStyle w:val="Normal"/>
        <w:tabs>
          <w:tab w:val="left" w:pos="709" w:leader="none"/>
        </w:tabs>
        <w:spacing w:lineRule="atLeast" w:line="100" w:before="0" w:after="200"/>
        <w:jc w:val="both"/>
        <w:rPr>
          <w:rFonts w:ascii="Calibri" w:hAnsi="Calibri" w:cs="Calibri"/>
          <w:sz w:val="22"/>
          <w:szCs w:val="22"/>
          <w:lang w:eastAsia="ru-RU"/>
        </w:rPr>
      </w:pPr>
      <w:r>
        <w:rPr>
          <w:rFonts w:ascii="Times New Roman" w:hAnsi="Times New Roman"/>
          <w:sz w:val="28"/>
          <w:szCs w:val="28"/>
          <w:lang w:eastAsia="ru-RU"/>
        </w:rPr>
        <w:t xml:space="preserve">          </w:t>
      </w:r>
      <w:r>
        <w:rPr>
          <w:rFonts w:ascii="Times New Roman" w:hAnsi="Times New Roman"/>
          <w:sz w:val="28"/>
          <w:szCs w:val="28"/>
          <w:lang w:eastAsia="ru-RU"/>
        </w:rPr>
        <w:t>4.1.2. Периодичность осуществления текущего контроля устанавливается распоряжением главы сельсовета.</w:t>
      </w:r>
    </w:p>
    <w:p>
      <w:pPr>
        <w:pStyle w:val="Normal"/>
        <w:tabs>
          <w:tab w:val="left" w:pos="709" w:leader="none"/>
        </w:tabs>
        <w:spacing w:lineRule="atLeast" w:line="100" w:before="0" w:after="200"/>
        <w:jc w:val="center"/>
        <w:rPr>
          <w:rFonts w:ascii="Calibri" w:hAnsi="Calibri" w:cs="Calibri"/>
          <w:sz w:val="22"/>
          <w:szCs w:val="22"/>
          <w:lang w:eastAsia="ru-RU"/>
        </w:rPr>
      </w:pPr>
      <w:r>
        <w:rPr>
          <w:rFonts w:ascii="Times New Roman" w:hAnsi="Times New Roman"/>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tabs>
          <w:tab w:val="left" w:pos="709" w:leader="none"/>
        </w:tabs>
        <w:spacing w:lineRule="atLeast" w:line="100"/>
        <w:jc w:val="both"/>
        <w:rPr>
          <w:rFonts w:ascii="Calibri" w:hAnsi="Calibri" w:cs="Calibri"/>
          <w:sz w:val="22"/>
          <w:szCs w:val="22"/>
          <w:lang w:eastAsia="ru-RU"/>
        </w:rPr>
      </w:pPr>
      <w:r>
        <w:rPr>
          <w:rFonts w:ascii="Times New Roman" w:hAnsi="Times New Roman"/>
          <w:sz w:val="28"/>
          <w:szCs w:val="28"/>
          <w:lang w:eastAsia="ru-RU"/>
        </w:rPr>
        <w:t xml:space="preserve">         </w:t>
      </w:r>
      <w:r>
        <w:rPr>
          <w:rFonts w:ascii="Times New Roman" w:hAnsi="Times New Roman"/>
          <w:sz w:val="28"/>
          <w:szCs w:val="28"/>
          <w:lang w:eastAsia="ru-RU"/>
        </w:rPr>
        <w:t>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pPr>
        <w:pStyle w:val="Normal"/>
        <w:tabs>
          <w:tab w:val="left" w:pos="709" w:leader="none"/>
        </w:tabs>
        <w:spacing w:lineRule="atLeast" w:line="100"/>
        <w:jc w:val="both"/>
        <w:rPr>
          <w:rFonts w:ascii="Calibri" w:hAnsi="Calibri" w:cs="Calibri"/>
          <w:sz w:val="22"/>
          <w:szCs w:val="22"/>
          <w:lang w:eastAsia="ru-RU"/>
        </w:rPr>
      </w:pPr>
      <w:r>
        <w:rPr>
          <w:rFonts w:ascii="Times New Roman" w:hAnsi="Times New Roman"/>
          <w:sz w:val="28"/>
          <w:szCs w:val="28"/>
          <w:lang w:eastAsia="ru-RU"/>
        </w:rPr>
        <w:t xml:space="preserve">         </w:t>
      </w:r>
      <w:r>
        <w:rPr>
          <w:rFonts w:ascii="Times New Roman" w:hAnsi="Times New Roman"/>
          <w:sz w:val="28"/>
          <w:szCs w:val="28"/>
          <w:lang w:eastAsia="ru-RU"/>
        </w:rPr>
        <w:t>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pPr>
        <w:pStyle w:val="Normal"/>
        <w:tabs>
          <w:tab w:val="left" w:pos="709" w:leader="none"/>
        </w:tabs>
        <w:spacing w:lineRule="atLeast" w:line="100"/>
        <w:jc w:val="both"/>
        <w:rPr>
          <w:rFonts w:ascii="Calibri" w:hAnsi="Calibri" w:cs="Calibri"/>
          <w:sz w:val="22"/>
          <w:szCs w:val="22"/>
          <w:lang w:eastAsia="ru-RU"/>
        </w:rPr>
      </w:pPr>
      <w:r>
        <w:rPr>
          <w:rFonts w:ascii="Times New Roman" w:hAnsi="Times New Roman"/>
          <w:sz w:val="28"/>
          <w:szCs w:val="28"/>
          <w:lang w:eastAsia="ru-RU"/>
        </w:rPr>
        <w:t xml:space="preserve">         </w:t>
      </w:r>
      <w:r>
        <w:rPr>
          <w:rFonts w:ascii="Times New Roman" w:hAnsi="Times New Roman"/>
          <w:sz w:val="28"/>
          <w:szCs w:val="28"/>
          <w:lang w:eastAsia="ru-RU"/>
        </w:rPr>
        <w:t>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pPr>
        <w:pStyle w:val="Normal"/>
        <w:tabs>
          <w:tab w:val="left" w:pos="709" w:leader="none"/>
        </w:tabs>
        <w:spacing w:lineRule="atLeast" w:line="100"/>
        <w:jc w:val="both"/>
        <w:rPr>
          <w:rFonts w:ascii="Calibri" w:hAnsi="Calibri" w:cs="Calibri"/>
          <w:sz w:val="22"/>
          <w:szCs w:val="22"/>
          <w:lang w:eastAsia="ru-RU"/>
        </w:rPr>
      </w:pPr>
      <w:r>
        <w:rPr>
          <w:rFonts w:ascii="Times New Roman" w:hAnsi="Times New Roman"/>
          <w:sz w:val="28"/>
          <w:szCs w:val="28"/>
          <w:lang w:eastAsia="ru-RU"/>
        </w:rPr>
        <w:t xml:space="preserve">         </w:t>
      </w:r>
      <w:r>
        <w:rPr>
          <w:rFonts w:ascii="Times New Roman" w:hAnsi="Times New Roman"/>
          <w:sz w:val="28"/>
          <w:szCs w:val="28"/>
          <w:lang w:eastAsia="ru-RU"/>
        </w:rPr>
        <w:t>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pPr>
        <w:pStyle w:val="Normal"/>
        <w:tabs>
          <w:tab w:val="left" w:pos="709" w:leader="none"/>
        </w:tabs>
        <w:spacing w:lineRule="atLeast" w:line="100" w:before="0" w:after="200"/>
        <w:jc w:val="both"/>
        <w:rPr>
          <w:rFonts w:ascii="Calibri" w:hAnsi="Calibri" w:cs="Calibri"/>
          <w:sz w:val="22"/>
          <w:szCs w:val="22"/>
          <w:lang w:eastAsia="ru-RU"/>
        </w:rPr>
      </w:pPr>
      <w:r>
        <w:rPr>
          <w:rFonts w:ascii="Times New Roman" w:hAnsi="Times New Roman"/>
          <w:sz w:val="28"/>
          <w:szCs w:val="28"/>
          <w:lang w:eastAsia="ru-RU"/>
        </w:rPr>
        <w:t xml:space="preserve">         </w:t>
      </w:r>
      <w:r>
        <w:rPr>
          <w:rFonts w:ascii="Times New Roman" w:hAnsi="Times New Roman"/>
          <w:sz w:val="28"/>
          <w:szCs w:val="28"/>
          <w:lang w:eastAsia="ru-RU"/>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tabs>
          <w:tab w:val="left" w:pos="709" w:leader="none"/>
        </w:tabs>
        <w:spacing w:lineRule="atLeast" w:line="100" w:before="0" w:after="200"/>
        <w:jc w:val="center"/>
        <w:rPr>
          <w:rFonts w:ascii="Calibri" w:hAnsi="Calibri" w:cs="Calibri"/>
          <w:sz w:val="22"/>
          <w:szCs w:val="22"/>
          <w:lang w:eastAsia="ru-RU"/>
        </w:rPr>
      </w:pPr>
      <w:r>
        <w:rPr>
          <w:rFonts w:ascii="Times New Roman" w:hAnsi="Times New Roman"/>
          <w:b/>
          <w:bCs/>
          <w:sz w:val="28"/>
          <w:szCs w:val="28"/>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pPr>
        <w:pStyle w:val="Normal"/>
        <w:tabs>
          <w:tab w:val="left" w:pos="709" w:leader="none"/>
        </w:tabs>
        <w:spacing w:lineRule="atLeast" w:line="100" w:before="0" w:after="200"/>
        <w:ind w:firstLine="708"/>
        <w:jc w:val="both"/>
        <w:rPr>
          <w:rFonts w:ascii="Calibri" w:hAnsi="Calibri" w:cs="Calibri"/>
          <w:sz w:val="22"/>
          <w:szCs w:val="22"/>
          <w:lang w:eastAsia="ru-RU"/>
        </w:rPr>
      </w:pPr>
      <w:r>
        <w:rPr>
          <w:rFonts w:ascii="Times New Roman" w:hAnsi="Times New Roman"/>
          <w:sz w:val="28"/>
          <w:szCs w:val="28"/>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pPr>
        <w:pStyle w:val="Normal"/>
        <w:tabs>
          <w:tab w:val="left" w:pos="709" w:leader="none"/>
        </w:tabs>
        <w:spacing w:lineRule="atLeast" w:line="100" w:before="0" w:after="200"/>
        <w:jc w:val="center"/>
        <w:rPr>
          <w:rFonts w:ascii="Calibri" w:hAnsi="Calibri" w:cs="Calibri"/>
          <w:sz w:val="22"/>
          <w:szCs w:val="22"/>
          <w:lang w:eastAsia="ru-RU"/>
        </w:rPr>
      </w:pPr>
      <w:r>
        <w:rPr>
          <w:rFonts w:ascii="Times New Roman" w:hAnsi="Times New Roman"/>
          <w:b/>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tabs>
          <w:tab w:val="left" w:pos="709" w:leader="none"/>
        </w:tabs>
        <w:ind w:firstLine="567"/>
        <w:jc w:val="both"/>
        <w:rPr>
          <w:rFonts w:ascii="Calibri" w:hAnsi="Calibri" w:cs="Calibri"/>
          <w:sz w:val="22"/>
          <w:szCs w:val="22"/>
          <w:lang w:eastAsia="ru-RU"/>
        </w:rPr>
      </w:pPr>
      <w:r>
        <w:rPr>
          <w:rFonts w:ascii="Times New Roman" w:hAnsi="Times New Roman"/>
          <w:sz w:val="28"/>
          <w:szCs w:val="28"/>
          <w:lang w:eastAsia="ru-RU"/>
        </w:rPr>
        <w:t>Контроль за предоставлением муниципальной услуги со стороны граждан, их объединений и организаций осуществляется:</w:t>
      </w:r>
    </w:p>
    <w:p>
      <w:pPr>
        <w:pStyle w:val="Normal"/>
        <w:tabs>
          <w:tab w:val="left" w:pos="709" w:leader="none"/>
        </w:tabs>
        <w:ind w:firstLine="567"/>
        <w:jc w:val="both"/>
        <w:rPr>
          <w:rFonts w:ascii="Calibri" w:hAnsi="Calibri" w:cs="Calibri"/>
          <w:sz w:val="22"/>
          <w:szCs w:val="22"/>
          <w:lang w:eastAsia="ru-RU"/>
        </w:rPr>
      </w:pPr>
      <w:r>
        <w:rPr>
          <w:rFonts w:ascii="Times New Roman" w:hAnsi="Times New Roman"/>
          <w:sz w:val="28"/>
          <w:szCs w:val="28"/>
          <w:lang w:eastAsia="ru-RU"/>
        </w:rPr>
        <w:t>общественными объединениями и организациями;</w:t>
      </w:r>
    </w:p>
    <w:p>
      <w:pPr>
        <w:pStyle w:val="Normal"/>
        <w:tabs>
          <w:tab w:val="left" w:pos="709" w:leader="none"/>
        </w:tabs>
        <w:ind w:firstLine="567"/>
        <w:jc w:val="both"/>
        <w:rPr>
          <w:rFonts w:ascii="Calibri" w:hAnsi="Calibri" w:cs="Calibri"/>
          <w:sz w:val="22"/>
          <w:szCs w:val="22"/>
          <w:lang w:eastAsia="ru-RU"/>
        </w:rPr>
      </w:pPr>
      <w:r>
        <w:rPr>
          <w:rFonts w:ascii="Times New Roman" w:hAnsi="Times New Roman"/>
          <w:sz w:val="28"/>
          <w:szCs w:val="28"/>
          <w:lang w:eastAsia="ru-RU"/>
        </w:rPr>
        <w:t>иными органами, в установленном законом порядке.</w:t>
      </w:r>
    </w:p>
    <w:p>
      <w:pPr>
        <w:pStyle w:val="Normal"/>
        <w:tabs>
          <w:tab w:val="left" w:pos="709" w:leader="none"/>
        </w:tabs>
        <w:ind w:firstLine="567"/>
        <w:jc w:val="both"/>
        <w:rPr>
          <w:rFonts w:ascii="Calibri" w:hAnsi="Calibri" w:cs="Calibri"/>
          <w:sz w:val="22"/>
          <w:szCs w:val="22"/>
          <w:lang w:eastAsia="ru-RU"/>
        </w:rPr>
      </w:pPr>
      <w:r>
        <w:rPr>
          <w:rFonts w:ascii="Times New Roman" w:hAnsi="Times New Roman"/>
          <w:sz w:val="28"/>
          <w:szCs w:val="28"/>
          <w:lang w:eastAsia="ru-RU"/>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tabs>
          <w:tab w:val="left" w:pos="709" w:leader="none"/>
        </w:tabs>
        <w:ind w:firstLine="567"/>
        <w:jc w:val="both"/>
        <w:rPr>
          <w:rFonts w:ascii="Calibri" w:hAnsi="Calibri" w:cs="Calibri"/>
          <w:sz w:val="22"/>
          <w:szCs w:val="22"/>
          <w:lang w:eastAsia="ru-RU"/>
        </w:rPr>
      </w:pPr>
      <w:r>
        <w:rPr>
          <w:rFonts w:ascii="Times New Roman" w:hAnsi="Times New Roman"/>
          <w:sz w:val="28"/>
          <w:szCs w:val="28"/>
          <w:lang w:eastAsia="ru-RU"/>
        </w:rPr>
        <w:t>Граждане, их объединения и организации также вправе:</w:t>
      </w:r>
    </w:p>
    <w:p>
      <w:pPr>
        <w:pStyle w:val="Normal"/>
        <w:tabs>
          <w:tab w:val="left" w:pos="709" w:leader="none"/>
        </w:tabs>
        <w:ind w:firstLine="567"/>
        <w:jc w:val="both"/>
        <w:rPr>
          <w:rFonts w:ascii="Calibri" w:hAnsi="Calibri" w:cs="Calibri"/>
          <w:sz w:val="22"/>
          <w:szCs w:val="22"/>
          <w:lang w:eastAsia="ru-RU"/>
        </w:rPr>
      </w:pPr>
      <w:r>
        <w:rPr>
          <w:rFonts w:ascii="Times New Roman" w:hAnsi="Times New Roman"/>
          <w:sz w:val="28"/>
          <w:szCs w:val="28"/>
          <w:lang w:eastAsia="ru-RU"/>
        </w:rPr>
        <w:t>- направлять замечания и предложения по улучшению доступности и качества предоставления муниципальной услуги;</w:t>
      </w:r>
    </w:p>
    <w:p>
      <w:pPr>
        <w:pStyle w:val="Normal"/>
        <w:tabs>
          <w:tab w:val="left" w:pos="709" w:leader="none"/>
        </w:tabs>
        <w:ind w:firstLine="567"/>
        <w:jc w:val="both"/>
        <w:rPr>
          <w:rFonts w:ascii="Calibri" w:hAnsi="Calibri" w:cs="Calibri"/>
          <w:sz w:val="22"/>
          <w:szCs w:val="22"/>
          <w:lang w:eastAsia="ru-RU"/>
        </w:rPr>
      </w:pPr>
      <w:r>
        <w:rPr>
          <w:rFonts w:ascii="Times New Roman" w:hAnsi="Times New Roman"/>
          <w:sz w:val="28"/>
          <w:szCs w:val="28"/>
          <w:lang w:eastAsia="ru-RU"/>
        </w:rPr>
        <w:t>- вносить предложения о мерах по устранению нарушений Регламента.</w:t>
      </w:r>
    </w:p>
    <w:p>
      <w:pPr>
        <w:pStyle w:val="Normal"/>
        <w:tabs>
          <w:tab w:val="left" w:pos="709" w:leader="none"/>
        </w:tabs>
        <w:ind w:firstLine="567"/>
        <w:jc w:val="both"/>
        <w:rPr>
          <w:rFonts w:ascii="Calibri" w:hAnsi="Calibri" w:cs="Calibri"/>
          <w:sz w:val="22"/>
          <w:szCs w:val="22"/>
          <w:lang w:eastAsia="ru-RU"/>
        </w:rPr>
      </w:pPr>
      <w:r>
        <w:rPr>
          <w:rFonts w:ascii="Times New Roman" w:hAnsi="Times New Roman"/>
          <w:sz w:val="28"/>
          <w:szCs w:val="28"/>
          <w:lang w:eastAsia="ru-RU"/>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pPr>
        <w:pStyle w:val="Normal"/>
        <w:tabs>
          <w:tab w:val="left" w:pos="709" w:leader="none"/>
        </w:tabs>
        <w:spacing w:lineRule="atLeast" w:line="100"/>
        <w:ind w:firstLine="708"/>
        <w:jc w:val="both"/>
        <w:rPr>
          <w:rFonts w:ascii="Times New Roman" w:hAnsi="Times New Roman" w:cs="Calibri"/>
          <w:sz w:val="22"/>
          <w:szCs w:val="22"/>
          <w:lang w:eastAsia="ru-RU"/>
        </w:rPr>
      </w:pPr>
      <w:r>
        <w:rPr>
          <w:rFonts w:cs="Calibri" w:ascii="Times New Roman" w:hAnsi="Times New Roman"/>
          <w:sz w:val="22"/>
          <w:szCs w:val="22"/>
          <w:lang w:eastAsia="ru-RU"/>
        </w:rPr>
      </w:r>
    </w:p>
    <w:p>
      <w:pPr>
        <w:pStyle w:val="Normal"/>
        <w:tabs>
          <w:tab w:val="left" w:pos="709" w:leader="none"/>
        </w:tabs>
        <w:spacing w:lineRule="atLeast" w:line="100"/>
        <w:jc w:val="center"/>
        <w:rPr>
          <w:rFonts w:ascii="Calibri" w:hAnsi="Calibri" w:cs="Calibri"/>
          <w:sz w:val="22"/>
          <w:szCs w:val="22"/>
          <w:lang w:eastAsia="ru-RU"/>
        </w:rPr>
      </w:pPr>
      <w:r>
        <w:rPr>
          <w:rFonts w:ascii="Times New Roman" w:hAnsi="Times New Roman"/>
          <w:b/>
          <w:bCs/>
          <w:sz w:val="28"/>
          <w:szCs w:val="28"/>
          <w:lang w:val="en-US" w:eastAsia="ru-RU"/>
        </w:rPr>
        <w:t>V</w:t>
      </w:r>
      <w:r>
        <w:rPr>
          <w:rFonts w:ascii="Times New Roman" w:hAnsi="Times New Roman"/>
          <w:b/>
          <w:bCs/>
          <w:sz w:val="28"/>
          <w:szCs w:val="28"/>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pPr>
        <w:pStyle w:val="Normal"/>
        <w:tabs>
          <w:tab w:val="left" w:pos="709" w:leader="none"/>
        </w:tabs>
        <w:spacing w:lineRule="atLeast" w:line="100"/>
        <w:ind w:firstLine="708"/>
        <w:jc w:val="both"/>
        <w:rPr>
          <w:rFonts w:ascii="Times New Roman" w:hAnsi="Times New Roman" w:cs="Calibri"/>
          <w:sz w:val="22"/>
          <w:szCs w:val="22"/>
          <w:lang w:eastAsia="ru-RU"/>
        </w:rPr>
      </w:pPr>
      <w:r>
        <w:rPr>
          <w:rFonts w:cs="Calibri" w:ascii="Times New Roman" w:hAnsi="Times New Roman"/>
          <w:sz w:val="22"/>
          <w:szCs w:val="22"/>
          <w:lang w:eastAsia="ru-RU"/>
        </w:rPr>
      </w:r>
    </w:p>
    <w:p>
      <w:pPr>
        <w:pStyle w:val="Normal"/>
        <w:tabs>
          <w:tab w:val="left" w:pos="709" w:leader="none"/>
        </w:tabs>
        <w:spacing w:lineRule="atLeast" w:line="100"/>
        <w:ind w:firstLine="709"/>
        <w:jc w:val="center"/>
        <w:rPr>
          <w:rFonts w:ascii="Calibri" w:hAnsi="Calibri" w:cs="Calibri"/>
          <w:sz w:val="22"/>
          <w:szCs w:val="22"/>
          <w:lang w:eastAsia="ru-RU"/>
        </w:rPr>
      </w:pPr>
      <w:r>
        <w:rPr>
          <w:rFonts w:ascii="Times New Roman" w:hAnsi="Times New Roman"/>
          <w:b/>
          <w:bCs/>
          <w:sz w:val="28"/>
          <w:szCs w:val="28"/>
          <w:lang w:eastAsia="ru-RU"/>
        </w:rPr>
        <w:t>5.1. Информация для заявителя о его праве подать жалобу на решение и  (или) действие (бездействие) администрации сельсовета</w:t>
      </w:r>
      <w:r>
        <w:rPr>
          <w:rFonts w:ascii="Times New Roman" w:hAnsi="Times New Roman"/>
          <w:sz w:val="28"/>
          <w:szCs w:val="28"/>
          <w:lang w:eastAsia="ru-RU"/>
        </w:rPr>
        <w:t xml:space="preserve"> </w:t>
      </w:r>
      <w:r>
        <w:rPr>
          <w:rFonts w:ascii="Times New Roman" w:hAnsi="Times New Roman"/>
          <w:b/>
          <w:bCs/>
          <w:sz w:val="28"/>
          <w:szCs w:val="28"/>
          <w:lang w:eastAsia="ru-RU"/>
        </w:rPr>
        <w:t>и (или) их должностных лиц при предоставлении услуги</w:t>
      </w:r>
    </w:p>
    <w:p>
      <w:pPr>
        <w:pStyle w:val="Normal"/>
        <w:tabs>
          <w:tab w:val="left" w:pos="709" w:leader="none"/>
        </w:tabs>
        <w:spacing w:lineRule="atLeast" w:line="100"/>
        <w:ind w:firstLine="709"/>
        <w:jc w:val="both"/>
        <w:rPr>
          <w:rFonts w:ascii="Calibri" w:hAnsi="Calibri" w:cs="Calibri"/>
          <w:sz w:val="22"/>
          <w:szCs w:val="22"/>
          <w:lang w:eastAsia="ru-RU"/>
        </w:rPr>
      </w:pPr>
      <w:r>
        <w:rPr>
          <w:rFonts w:ascii="Times New Roman" w:hAnsi="Times New Roman"/>
          <w:sz w:val="28"/>
          <w:szCs w:val="28"/>
        </w:rPr>
        <w:t xml:space="preserve">Заявитель вправе обжаловать решения и действия (бездействие) </w:t>
      </w:r>
      <w:r>
        <w:rPr>
          <w:rFonts w:ascii="Times New Roman" w:hAnsi="Times New Roman"/>
          <w:sz w:val="28"/>
          <w:szCs w:val="28"/>
          <w:lang w:eastAsia="ru-RU"/>
        </w:rPr>
        <w:t xml:space="preserve">администрации сельсовета </w:t>
      </w:r>
      <w:r>
        <w:rPr>
          <w:rFonts w:ascii="Times New Roman" w:hAnsi="Times New Roman"/>
          <w:sz w:val="28"/>
          <w:szCs w:val="28"/>
        </w:rPr>
        <w:t>и (или) их должностных лиц при предоставлении услуги в соответствии с законодательством Российской Федерации</w:t>
      </w:r>
      <w:r>
        <w:rPr>
          <w:rFonts w:ascii="Times New Roman" w:hAnsi="Times New Roman"/>
          <w:sz w:val="28"/>
          <w:szCs w:val="28"/>
          <w:lang w:eastAsia="ru-RU"/>
        </w:rPr>
        <w:t xml:space="preserve"> в досудебном (внесудебном) и судебном порядке</w:t>
      </w:r>
      <w:r>
        <w:rPr>
          <w:rFonts w:ascii="Times New Roman" w:hAnsi="Times New Roman"/>
          <w:sz w:val="28"/>
          <w:szCs w:val="28"/>
        </w:rPr>
        <w:t>.</w:t>
      </w:r>
    </w:p>
    <w:p>
      <w:pPr>
        <w:pStyle w:val="Normal"/>
        <w:tabs>
          <w:tab w:val="left" w:pos="709" w:leader="none"/>
        </w:tabs>
        <w:spacing w:lineRule="atLeast" w:line="100"/>
        <w:ind w:firstLine="709"/>
        <w:jc w:val="center"/>
        <w:rPr/>
      </w:pPr>
      <w:r>
        <w:rPr>
          <w:rFonts w:ascii="Times New Roman" w:hAnsi="Times New Roman"/>
          <w:b/>
          <w:bCs/>
          <w:sz w:val="28"/>
          <w:szCs w:val="28"/>
        </w:rPr>
        <w:t>5.2. Предмет жалобы</w:t>
      </w:r>
    </w:p>
    <w:p>
      <w:pPr>
        <w:pStyle w:val="Normal"/>
        <w:tabs>
          <w:tab w:val="left" w:pos="709" w:leader="none"/>
        </w:tabs>
        <w:spacing w:lineRule="atLeast" w:line="100"/>
        <w:ind w:firstLine="709"/>
        <w:jc w:val="both"/>
        <w:rPr>
          <w:rFonts w:ascii="Calibri" w:hAnsi="Calibri" w:cs="Calibri"/>
          <w:sz w:val="22"/>
          <w:szCs w:val="22"/>
          <w:lang w:eastAsia="ru-RU"/>
        </w:rPr>
      </w:pPr>
      <w:r>
        <w:rPr>
          <w:rFonts w:ascii="Times New Roman" w:hAnsi="Times New Roman"/>
          <w:sz w:val="28"/>
          <w:szCs w:val="28"/>
        </w:rPr>
        <w:t xml:space="preserve">Предметом досудебного (внесудебного) обжалования могут являться решения и действия (бездействие) </w:t>
      </w:r>
      <w:r>
        <w:rPr>
          <w:rFonts w:ascii="Times New Roman" w:hAnsi="Times New Roman"/>
          <w:sz w:val="28"/>
          <w:szCs w:val="28"/>
          <w:lang w:eastAsia="ru-RU"/>
        </w:rPr>
        <w:t xml:space="preserve">администрации сельсовета </w:t>
      </w:r>
      <w:r>
        <w:rPr>
          <w:rFonts w:ascii="Times New Roman" w:hAnsi="Times New Roman"/>
          <w:sz w:val="28"/>
          <w:szCs w:val="28"/>
        </w:rPr>
        <w:t>и (или) их должностных лиц</w:t>
      </w:r>
      <w:r>
        <w:rPr>
          <w:rFonts w:ascii="Times New Roman" w:hAnsi="Times New Roman"/>
          <w:sz w:val="28"/>
          <w:szCs w:val="28"/>
          <w:lang w:eastAsia="ru-RU"/>
        </w:rPr>
        <w:t xml:space="preserve"> п</w:t>
      </w:r>
      <w:r>
        <w:rPr>
          <w:rFonts w:ascii="Times New Roman" w:hAnsi="Times New Roman"/>
          <w:sz w:val="28"/>
          <w:szCs w:val="28"/>
        </w:rPr>
        <w:t>ри предоставлении услуги</w:t>
      </w:r>
      <w:r>
        <w:rPr>
          <w:rFonts w:ascii="Times New Roman" w:hAnsi="Times New Roman"/>
          <w:sz w:val="28"/>
          <w:szCs w:val="28"/>
          <w:lang w:eastAsia="ru-RU"/>
        </w:rPr>
        <w:t xml:space="preserve"> на основании настоящего регламента</w:t>
      </w:r>
      <w:r>
        <w:rPr>
          <w:rFonts w:ascii="Times New Roman" w:hAnsi="Times New Roman"/>
          <w:sz w:val="28"/>
          <w:szCs w:val="28"/>
        </w:rPr>
        <w:t>.</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Заявитель имеет право обратиться с жалобой, в том числе в следующих случаях:</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1) нарушения сроков регистрации заявления заявителя о предоставлении услуги;</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2) нарушения сроков предоставления услуги;</w:t>
      </w:r>
    </w:p>
    <w:p>
      <w:pPr>
        <w:pStyle w:val="Normal"/>
        <w:tabs>
          <w:tab w:val="left" w:pos="709" w:leader="none"/>
        </w:tabs>
        <w:spacing w:lineRule="atLeast" w:line="100"/>
        <w:ind w:firstLine="708"/>
        <w:jc w:val="both"/>
        <w:rPr/>
      </w:pPr>
      <w:r>
        <w:rPr>
          <w:rFonts w:ascii="Times New Roman" w:hAnsi="Times New Roman"/>
          <w:sz w:val="28"/>
          <w:szCs w:val="28"/>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Мантуровского района   Курской области для предоставления услуги;</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pPr>
        <w:pStyle w:val="Normal"/>
        <w:tabs>
          <w:tab w:val="left" w:pos="709" w:leader="none"/>
        </w:tabs>
        <w:spacing w:lineRule="atLeast" w:line="100"/>
        <w:ind w:firstLine="708"/>
        <w:jc w:val="both"/>
        <w:rPr/>
      </w:pPr>
      <w:r>
        <w:rPr>
          <w:rFonts w:ascii="Times New Roman" w:hAnsi="Times New Roman"/>
          <w:sz w:val="28"/>
          <w:szCs w:val="28"/>
          <w:lang w:eastAsia="ru-RU"/>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Останинского сельсовета Мантуровского  района Курской области;</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pPr>
        <w:pStyle w:val="Normal"/>
        <w:tabs>
          <w:tab w:val="left" w:pos="709" w:leader="none"/>
        </w:tabs>
        <w:spacing w:lineRule="atLeast" w:line="100"/>
        <w:ind w:firstLine="709"/>
        <w:jc w:val="both"/>
        <w:rPr>
          <w:rFonts w:ascii="Times New Roman" w:hAnsi="Times New Roman"/>
          <w:b/>
          <w:b/>
          <w:bCs/>
          <w:sz w:val="28"/>
          <w:szCs w:val="28"/>
          <w:lang w:eastAsia="ru-RU"/>
        </w:rPr>
      </w:pPr>
      <w:r>
        <w:rPr>
          <w:rFonts w:ascii="Times New Roman" w:hAnsi="Times New Roman"/>
          <w:b/>
          <w:bCs/>
          <w:sz w:val="28"/>
          <w:szCs w:val="28"/>
          <w:lang w:eastAsia="ru-RU"/>
        </w:rPr>
      </w:r>
    </w:p>
    <w:p>
      <w:pPr>
        <w:pStyle w:val="Normal"/>
        <w:tabs>
          <w:tab w:val="left" w:pos="709" w:leader="none"/>
        </w:tabs>
        <w:spacing w:lineRule="atLeast" w:line="100"/>
        <w:ind w:firstLine="709"/>
        <w:jc w:val="center"/>
        <w:rPr>
          <w:rFonts w:ascii="Calibri" w:hAnsi="Calibri" w:cs="Calibri"/>
          <w:sz w:val="22"/>
          <w:szCs w:val="22"/>
          <w:lang w:eastAsia="ru-RU"/>
        </w:rPr>
      </w:pPr>
      <w:r>
        <w:rPr>
          <w:rFonts w:ascii="Times New Roman" w:hAnsi="Times New Roman"/>
          <w:b/>
          <w:bCs/>
          <w:sz w:val="28"/>
          <w:szCs w:val="28"/>
          <w:lang w:eastAsia="ru-RU"/>
        </w:rPr>
        <w:t xml:space="preserve">5.3. </w:t>
      </w:r>
      <w:r>
        <w:rPr>
          <w:rFonts w:ascii="Times New Roman" w:hAnsi="Times New Roman"/>
          <w:b/>
          <w:bCs/>
          <w:sz w:val="28"/>
          <w:szCs w:val="28"/>
        </w:rPr>
        <w:t>Органы власти и уполномоченные на рассмотрение жалобы должностные лица, которым может быть направлена жалоба</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pPr>
        <w:pStyle w:val="Normal"/>
        <w:tabs>
          <w:tab w:val="left" w:pos="709" w:leader="none"/>
        </w:tabs>
        <w:ind w:firstLine="709"/>
        <w:jc w:val="center"/>
        <w:rPr/>
      </w:pPr>
      <w:r>
        <w:rPr>
          <w:rFonts w:ascii="Times New Roman" w:hAnsi="Times New Roman"/>
          <w:b/>
          <w:bCs/>
          <w:sz w:val="28"/>
          <w:szCs w:val="28"/>
          <w:lang w:eastAsia="ru-RU"/>
        </w:rPr>
        <w:t xml:space="preserve">5.4. </w:t>
      </w:r>
      <w:r>
        <w:rPr>
          <w:rFonts w:ascii="Times New Roman" w:hAnsi="Times New Roman"/>
          <w:b/>
          <w:bCs/>
          <w:sz w:val="28"/>
          <w:szCs w:val="28"/>
        </w:rPr>
        <w:t>Порядок подачи и рассмотрения жалобы</w:t>
      </w:r>
    </w:p>
    <w:p>
      <w:pPr>
        <w:pStyle w:val="Normal"/>
        <w:widowControl w:val="false"/>
        <w:ind w:firstLine="709"/>
        <w:jc w:val="both"/>
        <w:rPr>
          <w:sz w:val="28"/>
          <w:szCs w:val="28"/>
          <w:lang w:eastAsia="ru-RU"/>
        </w:rPr>
      </w:pPr>
      <w:r>
        <w:rPr>
          <w:rFonts w:ascii="Times New Roman" w:hAnsi="Times New Roman"/>
          <w:sz w:val="28"/>
          <w:szCs w:val="28"/>
          <w:lang w:eastAsia="ru-RU"/>
        </w:rPr>
        <w:t>Жалоба может быть направлена:</w:t>
      </w:r>
    </w:p>
    <w:p>
      <w:pPr>
        <w:pStyle w:val="Normal"/>
        <w:widowControl w:val="false"/>
        <w:ind w:firstLine="709"/>
        <w:jc w:val="both"/>
        <w:rPr>
          <w:sz w:val="28"/>
          <w:szCs w:val="28"/>
          <w:lang w:eastAsia="ru-RU"/>
        </w:rPr>
      </w:pPr>
      <w:r>
        <w:rPr>
          <w:rFonts w:ascii="Times New Roman" w:hAnsi="Times New Roman"/>
          <w:sz w:val="28"/>
          <w:szCs w:val="28"/>
          <w:lang w:eastAsia="ru-RU"/>
        </w:rPr>
        <w:t>1) по почте;</w:t>
      </w:r>
    </w:p>
    <w:p>
      <w:pPr>
        <w:pStyle w:val="Normal"/>
        <w:widowControl w:val="false"/>
        <w:ind w:firstLine="709"/>
        <w:jc w:val="both"/>
        <w:rPr>
          <w:sz w:val="28"/>
          <w:szCs w:val="28"/>
          <w:lang w:eastAsia="ru-RU"/>
        </w:rPr>
      </w:pPr>
      <w:r>
        <w:rPr>
          <w:rFonts w:ascii="Times New Roman" w:hAnsi="Times New Roman"/>
          <w:sz w:val="28"/>
          <w:szCs w:val="28"/>
          <w:lang w:eastAsia="ru-RU"/>
        </w:rPr>
        <w:t>2) с использованием информационно-телекоммуникационной сети «Интернет»</w:t>
      </w:r>
    </w:p>
    <w:p>
      <w:pPr>
        <w:pStyle w:val="Normal"/>
        <w:widowControl w:val="false"/>
        <w:ind w:firstLine="709"/>
        <w:jc w:val="both"/>
        <w:rPr/>
      </w:pPr>
      <w:r>
        <w:rPr>
          <w:rFonts w:ascii="Times New Roman" w:hAnsi="Times New Roman"/>
          <w:sz w:val="28"/>
          <w:szCs w:val="28"/>
          <w:lang w:eastAsia="ru-RU"/>
        </w:rPr>
        <w:t xml:space="preserve">- на официальный сайт администрации Останинского сельсовета Мантуровского района; </w:t>
      </w:r>
    </w:p>
    <w:p>
      <w:pPr>
        <w:pStyle w:val="Normal"/>
        <w:widowControl w:val="false"/>
        <w:ind w:firstLine="709"/>
        <w:jc w:val="both"/>
        <w:rPr>
          <w:sz w:val="28"/>
          <w:szCs w:val="28"/>
          <w:lang w:eastAsia="ru-RU"/>
        </w:rPr>
      </w:pPr>
      <w:r>
        <w:rPr>
          <w:rFonts w:ascii="Times New Roman" w:hAnsi="Times New Roman"/>
          <w:sz w:val="28"/>
          <w:szCs w:val="28"/>
          <w:lang w:eastAsia="ru-RU"/>
        </w:rPr>
        <w:t xml:space="preserve">- по средством федеральной государственной информационной системы  «Единый портал государственных и муниципальных услуг (функций)»  </w:t>
      </w:r>
      <w:r>
        <w:rPr>
          <w:rFonts w:ascii="Times New Roman" w:hAnsi="Times New Roman"/>
          <w:sz w:val="28"/>
          <w:szCs w:val="28"/>
          <w:u w:val="single"/>
          <w:lang w:eastAsia="ru-RU"/>
        </w:rPr>
        <w:t>http://gosuslugi.ru</w:t>
      </w:r>
      <w:r>
        <w:rPr>
          <w:rFonts w:ascii="Times New Roman" w:hAnsi="Times New Roman"/>
          <w:sz w:val="28"/>
          <w:szCs w:val="28"/>
          <w:lang w:eastAsia="ru-RU"/>
        </w:rPr>
        <w:t>;</w:t>
      </w:r>
    </w:p>
    <w:p>
      <w:pPr>
        <w:pStyle w:val="Normal"/>
        <w:widowControl w:val="false"/>
        <w:ind w:firstLine="709"/>
        <w:jc w:val="both"/>
        <w:rPr>
          <w:sz w:val="28"/>
          <w:szCs w:val="28"/>
          <w:lang w:eastAsia="ru-RU"/>
        </w:rPr>
      </w:pPr>
      <w:r>
        <w:rPr>
          <w:rFonts w:ascii="Times New Roman" w:hAnsi="Times New Roman"/>
          <w:sz w:val="28"/>
          <w:szCs w:val="28"/>
          <w:lang w:eastAsia="ru-RU"/>
        </w:rPr>
        <w:t xml:space="preserve">- на официальный сайт Администрации Курской области </w:t>
      </w:r>
      <w:r>
        <w:rPr>
          <w:rFonts w:ascii="Times New Roman" w:hAnsi="Times New Roman"/>
          <w:sz w:val="28"/>
          <w:szCs w:val="28"/>
          <w:u w:val="single"/>
          <w:lang w:eastAsia="ru-RU"/>
        </w:rPr>
        <w:t>http://adm.rkursk.ru</w:t>
      </w:r>
      <w:r>
        <w:rPr>
          <w:rFonts w:ascii="Times New Roman" w:hAnsi="Times New Roman"/>
          <w:sz w:val="28"/>
          <w:szCs w:val="28"/>
          <w:lang w:eastAsia="ru-RU"/>
        </w:rPr>
        <w:t xml:space="preserve">, </w:t>
      </w:r>
    </w:p>
    <w:p>
      <w:pPr>
        <w:pStyle w:val="Normal"/>
        <w:widowControl w:val="false"/>
        <w:ind w:firstLine="709"/>
        <w:jc w:val="both"/>
        <w:rPr>
          <w:sz w:val="28"/>
          <w:szCs w:val="28"/>
          <w:lang w:eastAsia="ru-RU"/>
        </w:rPr>
      </w:pPr>
      <w:r>
        <w:rPr>
          <w:rFonts w:ascii="Times New Roman" w:hAnsi="Times New Roman"/>
          <w:sz w:val="28"/>
          <w:szCs w:val="28"/>
          <w:lang w:eastAsia="ru-RU"/>
        </w:rPr>
        <w:t>3) принята при личном приеме заявителя.</w:t>
      </w:r>
    </w:p>
    <w:p>
      <w:pPr>
        <w:pStyle w:val="Normal"/>
        <w:tabs>
          <w:tab w:val="left" w:pos="709" w:leader="none"/>
        </w:tabs>
        <w:ind w:firstLine="708"/>
        <w:jc w:val="both"/>
        <w:rPr>
          <w:sz w:val="28"/>
          <w:szCs w:val="28"/>
          <w:lang w:eastAsia="ru-RU"/>
        </w:rPr>
      </w:pPr>
      <w:r>
        <w:rPr>
          <w:rFonts w:ascii="Times New Roman" w:hAnsi="Times New Roman"/>
          <w:sz w:val="28"/>
          <w:szCs w:val="28"/>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r>
        <w:rPr>
          <w:rFonts w:ascii="Times New Roman" w:hAnsi="Times New Roman"/>
          <w:b/>
          <w:bCs/>
          <w:sz w:val="28"/>
          <w:szCs w:val="28"/>
        </w:rPr>
        <w:t xml:space="preserve"> </w:t>
      </w:r>
      <w:r>
        <w:rPr>
          <w:rFonts w:ascii="Times New Roman" w:hAnsi="Times New Roman"/>
          <w:sz w:val="28"/>
          <w:szCs w:val="28"/>
        </w:rPr>
        <w:t>(</w:t>
      </w:r>
      <w:r>
        <w:rPr>
          <w:rFonts w:ascii="Times New Roman" w:hAnsi="Times New Roman"/>
          <w:color w:val="00000A"/>
          <w:sz w:val="28"/>
          <w:szCs w:val="28"/>
          <w:lang w:eastAsia="zh-CN"/>
        </w:rPr>
        <w:t>Адрес официального сайта МФЦ: www.mfc-kursk.ru.)</w:t>
      </w:r>
      <w:r>
        <w:rPr>
          <w:rFonts w:ascii="Times New Roman" w:hAnsi="Times New Roman"/>
          <w:sz w:val="28"/>
          <w:szCs w:val="28"/>
        </w:rPr>
        <w:t xml:space="preserve"> </w:t>
      </w:r>
    </w:p>
    <w:p>
      <w:pPr>
        <w:pStyle w:val="Normal"/>
        <w:widowControl w:val="false"/>
        <w:suppressAutoHyphens w:val="false"/>
        <w:ind w:firstLine="720"/>
        <w:jc w:val="both"/>
        <w:rPr>
          <w:sz w:val="28"/>
          <w:szCs w:val="28"/>
          <w:lang w:eastAsia="ru-RU"/>
        </w:rPr>
      </w:pPr>
      <w:r>
        <w:rPr>
          <w:rFonts w:ascii="Times New Roman" w:hAnsi="Times New Roman"/>
          <w:sz w:val="28"/>
          <w:szCs w:val="28"/>
          <w:lang w:eastAsia="ru-RU"/>
        </w:rPr>
        <w:t>Все жалобы фиксируются в журнале учета обращений.</w:t>
      </w:r>
    </w:p>
    <w:p>
      <w:pPr>
        <w:pStyle w:val="Normal"/>
        <w:tabs>
          <w:tab w:val="left" w:pos="709" w:leader="none"/>
        </w:tabs>
        <w:ind w:firstLine="708"/>
        <w:jc w:val="both"/>
        <w:rPr>
          <w:sz w:val="22"/>
          <w:szCs w:val="22"/>
          <w:lang w:eastAsia="ru-RU"/>
        </w:rPr>
      </w:pPr>
      <w:r>
        <w:rPr>
          <w:rFonts w:ascii="Times New Roman" w:hAnsi="Times New Roman"/>
          <w:sz w:val="28"/>
          <w:szCs w:val="28"/>
          <w:lang w:eastAsia="ru-RU"/>
        </w:rPr>
        <w:t xml:space="preserve"> </w:t>
      </w:r>
      <w:r>
        <w:rPr>
          <w:rFonts w:ascii="Times New Roman" w:hAnsi="Times New Roman"/>
          <w:sz w:val="28"/>
          <w:szCs w:val="28"/>
          <w:lang w:eastAsia="ru-RU"/>
        </w:rPr>
        <w:t>Жалоба должна содержать:</w:t>
      </w:r>
    </w:p>
    <w:p>
      <w:pPr>
        <w:pStyle w:val="Normal"/>
        <w:tabs>
          <w:tab w:val="left" w:pos="709" w:leader="none"/>
        </w:tabs>
        <w:ind w:firstLine="708"/>
        <w:jc w:val="both"/>
        <w:rPr>
          <w:rFonts w:ascii="Calibri" w:hAnsi="Calibri" w:cs="Calibri"/>
          <w:sz w:val="22"/>
          <w:szCs w:val="22"/>
          <w:lang w:eastAsia="ru-RU"/>
        </w:rPr>
      </w:pPr>
      <w:r>
        <w:rPr>
          <w:rFonts w:ascii="Times New Roman" w:hAnsi="Times New Roman"/>
          <w:sz w:val="28"/>
          <w:szCs w:val="28"/>
          <w:lang w:eastAsia="ru-RU"/>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pPr>
        <w:pStyle w:val="Normal"/>
        <w:tabs>
          <w:tab w:val="left" w:pos="709" w:leader="none"/>
        </w:tabs>
        <w:spacing w:lineRule="atLeast" w:line="100"/>
        <w:ind w:firstLine="708"/>
        <w:jc w:val="both"/>
        <w:rPr>
          <w:sz w:val="28"/>
          <w:szCs w:val="28"/>
          <w:lang w:eastAsia="ru-RU"/>
        </w:rPr>
      </w:pPr>
      <w:r>
        <w:rPr>
          <w:rFonts w:ascii="Times New Roman" w:hAnsi="Times New Roman"/>
          <w:sz w:val="28"/>
          <w:szCs w:val="28"/>
          <w:lang w:eastAsia="ru-RU"/>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pPr>
        <w:pStyle w:val="Normal"/>
        <w:tabs>
          <w:tab w:val="left" w:pos="709" w:leader="none"/>
        </w:tabs>
        <w:spacing w:lineRule="atLeast" w:line="100"/>
        <w:ind w:firstLine="708"/>
        <w:jc w:val="center"/>
        <w:rPr/>
      </w:pPr>
      <w:r>
        <w:rPr>
          <w:rFonts w:ascii="Times New Roman" w:hAnsi="Times New Roman"/>
          <w:b/>
          <w:bCs/>
          <w:sz w:val="28"/>
          <w:szCs w:val="28"/>
          <w:lang w:eastAsia="ru-RU"/>
        </w:rPr>
        <w:t>5.5.</w:t>
      </w:r>
      <w:r>
        <w:rPr>
          <w:rFonts w:ascii="Times New Roman" w:hAnsi="Times New Roman"/>
          <w:b/>
          <w:bCs/>
          <w:sz w:val="28"/>
          <w:szCs w:val="28"/>
        </w:rPr>
        <w:t xml:space="preserve"> Сроки рассмотрения жалобы</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pPr>
        <w:pStyle w:val="Normal"/>
        <w:tabs>
          <w:tab w:val="left" w:pos="709" w:leader="none"/>
        </w:tabs>
        <w:spacing w:lineRule="atLeast" w:line="100"/>
        <w:ind w:firstLine="708"/>
        <w:jc w:val="both"/>
        <w:rPr>
          <w:sz w:val="28"/>
          <w:szCs w:val="28"/>
          <w:lang w:eastAsia="ru-RU"/>
        </w:rPr>
      </w:pPr>
      <w:r>
        <w:rPr>
          <w:rFonts w:ascii="Times New Roman" w:hAnsi="Times New Roman"/>
          <w:sz w:val="28"/>
          <w:szCs w:val="28"/>
          <w:lang w:eastAsia="ru-RU"/>
        </w:rPr>
        <w:t>Правительство Российской Федерации вправе установить случаи, при которых срок рассмотрения жалобы может быть сокращен.</w:t>
      </w:r>
    </w:p>
    <w:p>
      <w:pPr>
        <w:pStyle w:val="Normal"/>
        <w:tabs>
          <w:tab w:val="left" w:pos="709" w:leader="none"/>
        </w:tabs>
        <w:spacing w:lineRule="atLeast" w:line="100"/>
        <w:ind w:firstLine="709"/>
        <w:jc w:val="center"/>
        <w:rPr/>
      </w:pPr>
      <w:r>
        <w:rPr>
          <w:rFonts w:ascii="Times New Roman" w:hAnsi="Times New Roman"/>
          <w:b/>
          <w:bCs/>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tabs>
          <w:tab w:val="left" w:pos="709" w:leader="none"/>
        </w:tabs>
        <w:spacing w:lineRule="atLeast" w:line="100"/>
        <w:ind w:firstLine="709"/>
        <w:jc w:val="both"/>
        <w:rPr>
          <w:sz w:val="28"/>
          <w:szCs w:val="28"/>
        </w:rPr>
      </w:pPr>
      <w:r>
        <w:rPr>
          <w:rFonts w:ascii="Times New Roman" w:hAnsi="Times New Roman"/>
          <w:sz w:val="28"/>
          <w:szCs w:val="28"/>
        </w:rPr>
        <w:t>Основания для приостановления рассмотрения жалобы отсутствуют.</w:t>
      </w:r>
    </w:p>
    <w:p>
      <w:pPr>
        <w:pStyle w:val="Normal"/>
        <w:tabs>
          <w:tab w:val="left" w:pos="709" w:leader="none"/>
        </w:tabs>
        <w:spacing w:lineRule="atLeast" w:line="100"/>
        <w:ind w:firstLine="709"/>
        <w:jc w:val="center"/>
        <w:rPr/>
      </w:pPr>
      <w:r>
        <w:rPr>
          <w:rFonts w:ascii="Times New Roman" w:hAnsi="Times New Roman"/>
          <w:b/>
          <w:bCs/>
          <w:sz w:val="28"/>
          <w:szCs w:val="28"/>
          <w:lang w:eastAsia="ru-RU"/>
        </w:rPr>
        <w:t xml:space="preserve">5.7. </w:t>
      </w:r>
      <w:r>
        <w:rPr>
          <w:rFonts w:ascii="Times New Roman" w:hAnsi="Times New Roman"/>
          <w:b/>
          <w:bCs/>
          <w:sz w:val="28"/>
          <w:szCs w:val="28"/>
        </w:rPr>
        <w:t>Результат рассмотрения жалобы</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По результатам рассмотрения жалобы орган, уполномоченный на ее    рассмотрение, принимает одно из следующих решений:</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pPr>
        <w:pStyle w:val="Normal"/>
        <w:widowControl w:val="false"/>
        <w:suppressAutoHyphens w:val="false"/>
        <w:ind w:firstLine="709"/>
        <w:jc w:val="both"/>
        <w:rPr>
          <w:sz w:val="28"/>
          <w:szCs w:val="28"/>
          <w:lang w:eastAsia="ru-RU"/>
        </w:rPr>
      </w:pPr>
      <w:r>
        <w:rPr>
          <w:rFonts w:ascii="Times New Roman" w:hAnsi="Times New Roman"/>
          <w:sz w:val="28"/>
          <w:szCs w:val="28"/>
          <w:lang w:eastAsia="ru-RU"/>
        </w:rPr>
        <w:t>2) отказывает в удовлетворении жалобы.</w:t>
      </w:r>
    </w:p>
    <w:p>
      <w:pPr>
        <w:pStyle w:val="Normal"/>
        <w:ind w:firstLine="540"/>
        <w:jc w:val="both"/>
        <w:rPr>
          <w:sz w:val="28"/>
          <w:szCs w:val="28"/>
        </w:rPr>
      </w:pPr>
      <w:r>
        <w:rPr>
          <w:rFonts w:ascii="Times New Roman" w:hAnsi="Times New Roman"/>
          <w:sz w:val="28"/>
          <w:szCs w:val="28"/>
          <w:lang w:eastAsia="ru-RU"/>
        </w:rPr>
        <w:t xml:space="preserve"> </w:t>
      </w:r>
      <w:r>
        <w:rPr>
          <w:rFonts w:ascii="Times New Roman" w:hAnsi="Times New Roman"/>
          <w:sz w:val="28"/>
          <w:szCs w:val="28"/>
        </w:rPr>
        <w:t xml:space="preserve">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 </w:t>
      </w:r>
    </w:p>
    <w:p>
      <w:pPr>
        <w:pStyle w:val="Normal"/>
        <w:widowControl w:val="false"/>
        <w:suppressAutoHyphens w:val="false"/>
        <w:ind w:firstLine="709"/>
        <w:jc w:val="both"/>
        <w:rPr>
          <w:rFonts w:ascii="Times New Roman" w:hAnsi="Times New Roman"/>
          <w:sz w:val="28"/>
          <w:szCs w:val="28"/>
          <w:lang w:eastAsia="ru-RU"/>
        </w:rPr>
      </w:pPr>
      <w:r>
        <w:rPr>
          <w:rFonts w:ascii="Times New Roman" w:hAnsi="Times New Roman"/>
          <w:sz w:val="28"/>
          <w:szCs w:val="28"/>
          <w:lang w:eastAsia="ru-RU"/>
        </w:rPr>
      </w:r>
    </w:p>
    <w:p>
      <w:pPr>
        <w:pStyle w:val="Normal"/>
        <w:tabs>
          <w:tab w:val="left" w:pos="709" w:leader="none"/>
        </w:tabs>
        <w:spacing w:lineRule="atLeast" w:line="100"/>
        <w:ind w:firstLine="709"/>
        <w:jc w:val="center"/>
        <w:rPr/>
      </w:pPr>
      <w:r>
        <w:rPr>
          <w:rFonts w:ascii="Times New Roman" w:hAnsi="Times New Roman"/>
          <w:b/>
          <w:bCs/>
          <w:sz w:val="28"/>
          <w:szCs w:val="28"/>
          <w:lang w:eastAsia="ru-RU"/>
        </w:rPr>
        <w:t xml:space="preserve">5.8. </w:t>
      </w:r>
      <w:r>
        <w:rPr>
          <w:rFonts w:ascii="Times New Roman" w:hAnsi="Times New Roman"/>
          <w:b/>
          <w:bCs/>
          <w:sz w:val="28"/>
          <w:szCs w:val="28"/>
        </w:rPr>
        <w:t>Порядок информирования заявителя о результатах рассмотрения</w:t>
      </w:r>
    </w:p>
    <w:p>
      <w:pPr>
        <w:pStyle w:val="Normal"/>
        <w:tabs>
          <w:tab w:val="left" w:pos="709" w:leader="none"/>
        </w:tabs>
        <w:spacing w:lineRule="atLeast" w:line="100"/>
        <w:ind w:firstLine="708"/>
        <w:jc w:val="both"/>
        <w:rPr>
          <w:rFonts w:ascii="Calibri" w:hAnsi="Calibri" w:cs="Calibri"/>
          <w:sz w:val="22"/>
          <w:szCs w:val="22"/>
          <w:lang w:eastAsia="ru-RU"/>
        </w:rPr>
      </w:pPr>
      <w:r>
        <w:rPr>
          <w:rFonts w:ascii="Times New Roman" w:hAnsi="Times New Roman"/>
          <w:sz w:val="28"/>
          <w:szCs w:val="28"/>
          <w:lang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tabs>
          <w:tab w:val="left" w:pos="709" w:leader="none"/>
        </w:tabs>
        <w:spacing w:lineRule="atLeast" w:line="100"/>
        <w:ind w:firstLine="708"/>
        <w:jc w:val="both"/>
        <w:rPr>
          <w:sz w:val="28"/>
          <w:szCs w:val="28"/>
          <w:lang w:eastAsia="ru-RU"/>
        </w:rPr>
      </w:pPr>
      <w:r>
        <w:rPr>
          <w:rFonts w:ascii="Times New Roman" w:hAnsi="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tabs>
          <w:tab w:val="left" w:pos="709" w:leader="none"/>
        </w:tabs>
        <w:spacing w:lineRule="atLeast" w:line="100"/>
        <w:ind w:firstLine="709"/>
        <w:jc w:val="center"/>
        <w:rPr/>
      </w:pPr>
      <w:r>
        <w:rPr>
          <w:rFonts w:ascii="Times New Roman" w:hAnsi="Times New Roman"/>
          <w:b/>
          <w:bCs/>
          <w:sz w:val="28"/>
          <w:szCs w:val="28"/>
        </w:rPr>
        <w:t>5.9. Порядок обжалования решения по жалобе</w:t>
      </w:r>
    </w:p>
    <w:p>
      <w:pPr>
        <w:pStyle w:val="Normal"/>
        <w:widowControl w:val="false"/>
        <w:numPr>
          <w:ilvl w:val="0"/>
          <w:numId w:val="0"/>
        </w:numPr>
        <w:suppressAutoHyphens w:val="false"/>
        <w:ind w:firstLine="709"/>
        <w:jc w:val="both"/>
        <w:outlineLvl w:val="2"/>
        <w:rPr>
          <w:sz w:val="28"/>
          <w:szCs w:val="28"/>
        </w:rPr>
      </w:pPr>
      <w:r>
        <w:rPr>
          <w:rFonts w:ascii="Times New Roman" w:hAnsi="Times New Roman"/>
          <w:sz w:val="28"/>
          <w:szCs w:val="28"/>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Pr>
          <w:rFonts w:ascii="Times New Roman" w:hAnsi="Times New Roman"/>
          <w:sz w:val="28"/>
          <w:szCs w:val="28"/>
          <w:lang w:eastAsia="ru-RU"/>
        </w:rPr>
        <w:t xml:space="preserve"> в досудебном (внесудебном) и судебном порядке</w:t>
      </w:r>
      <w:r>
        <w:rPr>
          <w:rFonts w:ascii="Times New Roman" w:hAnsi="Times New Roman"/>
          <w:sz w:val="28"/>
          <w:szCs w:val="28"/>
        </w:rPr>
        <w:t>.</w:t>
      </w:r>
    </w:p>
    <w:p>
      <w:pPr>
        <w:pStyle w:val="Normal"/>
        <w:tabs>
          <w:tab w:val="left" w:pos="709" w:leader="none"/>
        </w:tabs>
        <w:spacing w:lineRule="atLeast" w:line="100"/>
        <w:ind w:firstLine="709"/>
        <w:jc w:val="center"/>
        <w:rPr/>
      </w:pPr>
      <w:r>
        <w:rPr>
          <w:rFonts w:ascii="Times New Roman" w:hAnsi="Times New Roman"/>
          <w:b/>
          <w:bCs/>
          <w:sz w:val="28"/>
          <w:szCs w:val="28"/>
        </w:rPr>
        <w:t>5.10. Право заявителя на получение информации и документов, необходимых для обоснования и рассмотрения жалобы</w:t>
      </w:r>
    </w:p>
    <w:p>
      <w:pPr>
        <w:pStyle w:val="Normal"/>
        <w:tabs>
          <w:tab w:val="left" w:pos="709" w:leader="none"/>
        </w:tabs>
        <w:spacing w:lineRule="atLeast" w:line="100"/>
        <w:ind w:firstLine="709"/>
        <w:jc w:val="both"/>
        <w:rPr>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pPr>
        <w:pStyle w:val="Normal"/>
        <w:tabs>
          <w:tab w:val="left" w:pos="709" w:leader="none"/>
        </w:tabs>
        <w:spacing w:lineRule="atLeast" w:line="100"/>
        <w:ind w:firstLine="709"/>
        <w:jc w:val="center"/>
        <w:rPr/>
      </w:pPr>
      <w:r>
        <w:rPr>
          <w:rFonts w:ascii="Times New Roman" w:hAnsi="Times New Roman"/>
          <w:b/>
          <w:bCs/>
          <w:sz w:val="28"/>
          <w:szCs w:val="28"/>
        </w:rPr>
        <w:t>5.11. Способы информирования заявителей о порядке подачи и рассмотрения жалобы</w:t>
      </w:r>
    </w:p>
    <w:p>
      <w:pPr>
        <w:sectPr>
          <w:headerReference w:type="default" r:id="rId16"/>
          <w:type w:val="nextPage"/>
          <w:pgSz w:w="11906" w:h="16838"/>
          <w:pgMar w:left="1418" w:right="851" w:header="720" w:top="777" w:footer="0" w:bottom="709" w:gutter="0"/>
          <w:pgNumType w:fmt="decimal"/>
          <w:formProt w:val="false"/>
          <w:titlePg/>
          <w:textDirection w:val="lrTb"/>
          <w:docGrid w:type="default" w:linePitch="260" w:charSpace="4294961151"/>
        </w:sectPr>
        <w:pStyle w:val="Normal"/>
        <w:tabs>
          <w:tab w:val="left" w:pos="709" w:leader="none"/>
          <w:tab w:val="center" w:pos="4677" w:leader="none"/>
          <w:tab w:val="right" w:pos="9355" w:leader="none"/>
        </w:tabs>
        <w:spacing w:lineRule="atLeast" w:line="100"/>
        <w:ind w:firstLine="708"/>
        <w:jc w:val="both"/>
        <w:rPr>
          <w:rFonts w:ascii="Calibri" w:hAnsi="Calibri" w:cs="Calibri"/>
          <w:sz w:val="22"/>
          <w:szCs w:val="22"/>
          <w:lang w:eastAsia="ru-RU"/>
        </w:rPr>
      </w:pPr>
      <w:r>
        <w:rPr>
          <w:rFonts w:ascii="Times New Roman" w:hAnsi="Times New Roman"/>
          <w:sz w:val="28"/>
          <w:szCs w:val="28"/>
        </w:rPr>
        <w:t xml:space="preserve">Информацию о порядке подачи и рассмотрения жалобы заявители могут получить на информационных стендах </w:t>
      </w:r>
      <w:r>
        <w:rPr>
          <w:rFonts w:ascii="Times New Roman" w:hAnsi="Times New Roman"/>
          <w:sz w:val="28"/>
          <w:szCs w:val="28"/>
          <w:lang w:eastAsia="ru-RU"/>
        </w:rPr>
        <w:t xml:space="preserve">администрации сельсовета </w:t>
      </w:r>
      <w:r>
        <w:rPr>
          <w:rFonts w:ascii="Times New Roman" w:hAnsi="Times New Roman"/>
          <w:sz w:val="28"/>
          <w:szCs w:val="28"/>
        </w:rPr>
        <w:t xml:space="preserve">в месте предоставления услуги, в информационно - телекоммуникационной сети «Интернет» на официальных сайтах </w:t>
      </w:r>
      <w:r>
        <w:rPr>
          <w:rFonts w:ascii="Times New Roman" w:hAnsi="Times New Roman"/>
          <w:sz w:val="28"/>
          <w:szCs w:val="28"/>
          <w:lang w:eastAsia="ru-RU"/>
        </w:rPr>
        <w:t>администрации сельсовета</w:t>
      </w:r>
      <w:r>
        <w:rPr>
          <w:rFonts w:ascii="Times New Roman" w:hAnsi="Times New Roman"/>
          <w:sz w:val="28"/>
          <w:szCs w:val="28"/>
        </w:rPr>
        <w:t>, ОБУ «Многофункциональный центр предоставления государственных и муниципальных услуг Курской области»,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pPr>
        <w:pStyle w:val="Normal"/>
        <w:numPr>
          <w:ilvl w:val="0"/>
          <w:numId w:val="0"/>
        </w:numPr>
        <w:suppressAutoHyphens w:val="false"/>
        <w:jc w:val="right"/>
        <w:outlineLvl w:val="0"/>
        <w:rPr/>
      </w:pPr>
      <w:r>
        <w:rPr>
          <w:sz w:val="28"/>
          <w:szCs w:val="28"/>
          <w:lang w:eastAsia="en-US"/>
        </w:rPr>
        <w:t>Приложение 1</w:t>
      </w:r>
    </w:p>
    <w:p>
      <w:pPr>
        <w:pStyle w:val="Normal"/>
        <w:suppressAutoHyphens w:val="false"/>
        <w:jc w:val="right"/>
        <w:rPr>
          <w:sz w:val="28"/>
          <w:szCs w:val="28"/>
          <w:lang w:eastAsia="en-US"/>
        </w:rPr>
      </w:pPr>
      <w:r>
        <w:rPr>
          <w:sz w:val="28"/>
          <w:szCs w:val="28"/>
          <w:lang w:eastAsia="en-US"/>
        </w:rPr>
        <w:t>к Административному регламенту</w:t>
      </w:r>
    </w:p>
    <w:p>
      <w:pPr>
        <w:pStyle w:val="Normal"/>
        <w:suppressAutoHyphens w:val="false"/>
        <w:jc w:val="right"/>
        <w:rPr>
          <w:sz w:val="28"/>
          <w:szCs w:val="28"/>
          <w:lang w:eastAsia="en-US"/>
        </w:rPr>
      </w:pPr>
      <w:r>
        <w:rPr>
          <w:sz w:val="28"/>
          <w:szCs w:val="28"/>
          <w:lang w:eastAsia="en-US"/>
        </w:rPr>
      </w:r>
    </w:p>
    <w:p>
      <w:pPr>
        <w:pStyle w:val="Normal"/>
        <w:suppressAutoHyphens w:val="false"/>
        <w:jc w:val="right"/>
        <w:rPr>
          <w:sz w:val="28"/>
          <w:szCs w:val="28"/>
          <w:lang w:eastAsia="en-US"/>
        </w:rPr>
      </w:pPr>
      <w:r>
        <w:rPr>
          <w:sz w:val="28"/>
          <w:szCs w:val="28"/>
          <w:lang w:eastAsia="en-US"/>
        </w:rPr>
      </w:r>
    </w:p>
    <w:p>
      <w:pPr>
        <w:pStyle w:val="Normal"/>
        <w:suppressAutoHyphens w:val="false"/>
        <w:jc w:val="right"/>
        <w:rPr>
          <w:sz w:val="28"/>
          <w:szCs w:val="28"/>
          <w:lang w:eastAsia="en-US"/>
        </w:rPr>
      </w:pPr>
      <w:r>
        <w:rPr>
          <w:sz w:val="28"/>
          <w:szCs w:val="28"/>
          <w:lang w:eastAsia="en-US"/>
        </w:rPr>
        <w:t>Образец</w:t>
      </w:r>
    </w:p>
    <w:p>
      <w:pPr>
        <w:pStyle w:val="Normal"/>
        <w:suppressAutoHyphens w:val="false"/>
        <w:jc w:val="both"/>
        <w:rPr>
          <w:sz w:val="28"/>
          <w:szCs w:val="28"/>
          <w:lang w:eastAsia="en-US"/>
        </w:rPr>
      </w:pPr>
      <w:r>
        <w:rPr>
          <w:sz w:val="28"/>
          <w:szCs w:val="28"/>
          <w:lang w:eastAsia="en-US"/>
        </w:rPr>
      </w:r>
    </w:p>
    <w:p>
      <w:pPr>
        <w:pStyle w:val="Normal"/>
        <w:suppressAutoHyphens w:val="false"/>
        <w:jc w:val="center"/>
        <w:rPr>
          <w:sz w:val="28"/>
          <w:szCs w:val="28"/>
          <w:lang w:eastAsia="en-US"/>
        </w:rPr>
      </w:pPr>
      <w:r>
        <w:rPr>
          <w:sz w:val="28"/>
          <w:szCs w:val="28"/>
          <w:lang w:eastAsia="en-US"/>
        </w:rPr>
        <w:t>ЗАЯВЛЕНИЕ</w:t>
      </w:r>
    </w:p>
    <w:p>
      <w:pPr>
        <w:pStyle w:val="Normal"/>
        <w:suppressAutoHyphens w:val="false"/>
        <w:jc w:val="center"/>
        <w:rPr>
          <w:sz w:val="28"/>
          <w:szCs w:val="28"/>
          <w:lang w:eastAsia="en-US"/>
        </w:rPr>
      </w:pPr>
      <w:r>
        <w:rPr>
          <w:sz w:val="28"/>
          <w:szCs w:val="28"/>
          <w:lang w:eastAsia="en-US"/>
        </w:rPr>
        <w:t xml:space="preserve">О ПРЕДОСТАВЛЕНИИ ВОДНОГО ОБЪЕКТА </w:t>
      </w:r>
    </w:p>
    <w:p>
      <w:pPr>
        <w:pStyle w:val="Normal"/>
        <w:suppressAutoHyphens w:val="false"/>
        <w:jc w:val="center"/>
        <w:rPr>
          <w:sz w:val="28"/>
          <w:szCs w:val="28"/>
          <w:lang w:eastAsia="en-US"/>
        </w:rPr>
      </w:pPr>
      <w:r>
        <w:rPr>
          <w:sz w:val="28"/>
          <w:szCs w:val="28"/>
          <w:lang w:eastAsia="en-US"/>
        </w:rPr>
        <w:t>В ПОЛЬЗОВАНИЕ НА ОСНОВАНИИ РЕШЕНИЯ О ПРЕДОСТАВЛЕНИИ ВОДНОГО ОБЪЕКТА В ПОЛЬЗОВАНИЕ</w:t>
      </w:r>
    </w:p>
    <w:p>
      <w:pPr>
        <w:pStyle w:val="Normal"/>
        <w:suppressAutoHyphens w:val="false"/>
        <w:jc w:val="center"/>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___________________________________________________________________________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(наименование уполномоченного органа местного самоуправления)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ЗАЯВЛЕНИЕ</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(полное и сокращенное наименование юридического лица, Ф.И.О.</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заявителя частного лица)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действующего на основании: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устава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положения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иное (указать вид документа) 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Зарегистрированного 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(кем и когда зарегистрировано юридическое лицо)</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Место нахождения (юридический адрес)</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___________________________________________________________________________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Банковские реквизиты 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В лице ____________________________________________________________________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(должность, представитель, Ф.И.О. полностью)</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дата рождения 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паспорт серии ___________ N ___________________ код подразделения 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___________________________________________________________________________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(иной документ, удостоверяющий личность)</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выдан "__" _________________ г. 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(когда и кем выдан)</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адрес проживания 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(полностью место постоянного проживания)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контактный телефон ___________, действующий от имени юридического лица: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без доверенности 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(указывается лицом, имеющим право действовать от имени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юридического лица без доверенности в силу закона или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учредительных документов)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на основании доверенности, удостоверенной 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(Ф.И.О. нотариуса, округ)</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 _________________ г., N в реестре 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по иным основаниям 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(наименование и реквизиты документа)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Прошу предоставить в пользование:</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___________________________________________________________________________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(наименование водного объекта)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___________________________________________________________________________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(место расположения водного объекта, его части, участка испрашиваемой</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в пользование акватории (географические координаты участка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водопользования, площадь акватории в км2))</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___________________________________________________________________________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(обоснование вида, цели и срока водопользования)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для: (нужное отметить)</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сброса сточных и (или) дренажных вод;</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строительства причалов, судоподъемных и судоремонтных сооружений;</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создания   стационарных   и  (или)  плавучих  платформ,  искусственных</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островов на землях, покрытых поверхностными водами;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строительства  гидротехнических  сооружений, мостов, а также подводных</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и  подземных  переходов,  трубопроводов, подводных линий связи, других</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линейных  объектов,  если такое строительство связано с изменением дна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и берегов водных объектов;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разведки и добычи полезных ископаемых;</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проведения  дноуглубительных,   взрывных,   буровых  и  других  работ,</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связанных с изменением дна и берегов водных объектов;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подъема затонувших судов;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сплава древесины в плотах и с применением кошелей;</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забора    (изъятия)    водных    ресурсов    для    орошения    земель</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сельскохозяйственного назначения (в том числе лугов и пастбищ);</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организованного   отдыха   детей,   а   также  организованного  отдыха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ветеранов, граждан пожилого возраста, инвалидов.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сроком с "__" _________________ 20__ г. по "__" ___________________ 20__ г.</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(указывается дата начала и окончания водопользования)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Представленные  документы  и  сведения,  указанные в заявлении, достоверны.</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Расписку о принятии документов получил(а).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 _________ 20__ г. "__" ч. "__" мин.</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(дата и время подачи заявления)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__________________________/_______________________________________________/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(подпись заявителя)                    (полностью Ф.И.О.)</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N записи в таблице учета входящих документов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t>Приложение 2</w:t>
      </w:r>
    </w:p>
    <w:p>
      <w:pPr>
        <w:pStyle w:val="Normal"/>
        <w:suppressAutoHyphens w:val="false"/>
        <w:jc w:val="right"/>
        <w:rPr>
          <w:sz w:val="28"/>
          <w:szCs w:val="28"/>
          <w:lang w:eastAsia="en-US"/>
        </w:rPr>
      </w:pPr>
      <w:r>
        <w:rPr>
          <w:sz w:val="28"/>
          <w:szCs w:val="28"/>
          <w:lang w:eastAsia="en-US"/>
        </w:rPr>
        <w:t>к Административному регламенту</w:t>
      </w:r>
    </w:p>
    <w:p>
      <w:pPr>
        <w:pStyle w:val="Normal"/>
        <w:suppressAutoHyphens w:val="false"/>
        <w:jc w:val="right"/>
        <w:rPr>
          <w:sz w:val="28"/>
          <w:szCs w:val="28"/>
          <w:lang w:eastAsia="en-US"/>
        </w:rPr>
      </w:pPr>
      <w:r>
        <w:rPr>
          <w:sz w:val="28"/>
          <w:szCs w:val="28"/>
          <w:lang w:eastAsia="en-US"/>
        </w:rPr>
      </w:r>
    </w:p>
    <w:p>
      <w:pPr>
        <w:pStyle w:val="Normal"/>
        <w:suppressAutoHyphens w:val="false"/>
        <w:jc w:val="right"/>
        <w:rPr>
          <w:sz w:val="28"/>
          <w:szCs w:val="28"/>
          <w:lang w:eastAsia="en-US"/>
        </w:rPr>
      </w:pPr>
      <w:r>
        <w:rPr>
          <w:sz w:val="28"/>
          <w:szCs w:val="28"/>
          <w:lang w:eastAsia="en-US"/>
        </w:rPr>
      </w:r>
    </w:p>
    <w:p>
      <w:pPr>
        <w:pStyle w:val="Normal"/>
        <w:suppressAutoHyphens w:val="false"/>
        <w:jc w:val="center"/>
        <w:rPr>
          <w:sz w:val="28"/>
          <w:szCs w:val="28"/>
          <w:lang w:eastAsia="en-US"/>
        </w:rPr>
      </w:pPr>
      <w:r>
        <w:rPr>
          <w:sz w:val="28"/>
          <w:szCs w:val="28"/>
          <w:lang w:eastAsia="en-US"/>
        </w:rPr>
        <w:t>ОПИСЬ ДОКУМЕНТОВ И МАТЕРИАЛОВ,</w:t>
      </w:r>
    </w:p>
    <w:p>
      <w:pPr>
        <w:pStyle w:val="Normal"/>
        <w:suppressAutoHyphens w:val="false"/>
        <w:jc w:val="center"/>
        <w:rPr>
          <w:sz w:val="28"/>
          <w:szCs w:val="28"/>
          <w:lang w:eastAsia="en-US"/>
        </w:rPr>
      </w:pPr>
      <w:r>
        <w:rPr>
          <w:sz w:val="28"/>
          <w:szCs w:val="28"/>
          <w:lang w:eastAsia="en-US"/>
        </w:rPr>
        <w:t xml:space="preserve">НЕОБХОДИМЫХ ДЛЯ ПРЕДОСТАВЛЕНИЯ ВОДНОГО ОБЪЕКТА </w:t>
      </w:r>
    </w:p>
    <w:p>
      <w:pPr>
        <w:pStyle w:val="Normal"/>
        <w:suppressAutoHyphens w:val="false"/>
        <w:jc w:val="center"/>
        <w:rPr>
          <w:sz w:val="28"/>
          <w:szCs w:val="28"/>
          <w:lang w:eastAsia="en-US"/>
        </w:rPr>
      </w:pPr>
      <w:r>
        <w:rPr>
          <w:sz w:val="28"/>
          <w:szCs w:val="28"/>
          <w:lang w:eastAsia="en-US"/>
        </w:rPr>
        <w:t>НА ОСНОВАНИИ РЕШЕНИЯ О ПРЕДОСТАВЛЕНИИ ВОДНОГО ОБЪЕКТА</w:t>
      </w:r>
    </w:p>
    <w:p>
      <w:pPr>
        <w:pStyle w:val="Normal"/>
        <w:suppressAutoHyphens w:val="false"/>
        <w:jc w:val="center"/>
        <w:rPr>
          <w:sz w:val="28"/>
          <w:szCs w:val="28"/>
          <w:lang w:eastAsia="en-US"/>
        </w:rPr>
      </w:pPr>
      <w:r>
        <w:rPr>
          <w:sz w:val="28"/>
          <w:szCs w:val="28"/>
          <w:lang w:eastAsia="en-US"/>
        </w:rPr>
        <w:t>В ПОЛЬЗОВАНИЕ</w:t>
      </w:r>
    </w:p>
    <w:p>
      <w:pPr>
        <w:pStyle w:val="Normal"/>
        <w:suppressAutoHyphens w:val="false"/>
        <w:jc w:val="center"/>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ДОКУМЕНТЫ И МАТЕРИАЛЫ, ПРЕДОСТАВЛЯЕМЫЕ ЗАЯВИТЕЛЕМ,</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ДЛЯ ПРЕДОСТАВЛЕНИЯ ВОДНОГО ОБЪЕКТА ИЛИ ЕГО ЧАСТИ НА ОСНОВАНИИ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РЕШЕНИЯ О ПРЕДОСТАВЛЕНИИ ВОДНОГО ОБЪЕКТА В ПОЛЬЗОВАНИЕ ДЛЯ: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проведения  дноуглубительных,  взрывных,  буровых  и  других  работ,</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связанных с изменением дна и берегов водных объектов;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подъема затонувших судов;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сплава древесины в плотах и с применением кошелей;</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организованного   отдыха  детей,  а  также  организованного  отдыха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ветеранов, граждан пожилого возраста, инвалидов.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"__" ________ 20__ г. вх. N ___           "__" ___________ 20__ г.</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(дата и входящий номер               (дата составления описи)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соответствующего заявления)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(В  графе  4  "Отметка о наличии" проставляется "есть" в случае наличия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требуемого  документа,  удовлетворяемого  предъявляемым к нему требованиям,</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указанным в графе 3 "Требования". В остальных  случаях проставляется "нет")</w:t>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N │ Наименование документов, материалов │      Требования      │Отметка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или электронных приложений      │                      │   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w:t>
      </w:r>
      <w:r>
        <w:rPr>
          <w:rFonts w:cs="Courier New" w:ascii="Courier New" w:hAnsi="Courier New"/>
          <w:sz w:val="20"/>
          <w:szCs w:val="20"/>
          <w:lang w:eastAsia="en-US"/>
        </w:rPr>
        <w:t>наличии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1 │                  2                  │          3           │   4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Базовый комплект: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1 │Сопроводительное письмо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2 │Заявление    о    предоставлении    в│1 экз.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водного объекта  или  его│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части   на   основании   решения    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предоставлении  водного   объекта   в│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3 │Копии учредительных документов       │Только             для│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юридического лица.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4 │Копия   документа,    удостоверяющего│Только для физического│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личность                             │лица.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5 │Документ,  подтверждающий  полномочия│Обязателен только при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лица  на  осуществление  действий  от│представлении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имени заявителя:                     │документов не    лично│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___________________________________ │заявителем.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(указать документ)          │1 экз.:      оригинал,│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нотариально заверенная│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или   копия   с│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предъявлением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6 │Исключен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7 │Исключен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8 │Информация  о  намечаемых  заявителем│1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водохозяйственных   мероприятиях    и│носителе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мероприятиях   по   охране    водного│электронном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объекта   с   указанием   размера   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источников средств,  необходимых  для│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их реализации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9 │Исключен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10 │Сведения   о   наличии    контрольно-│1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измерительной     аппаратуры      для│носителе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контроля  качества  воды   в   водном│электронном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объекте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11 │Материалы  в  графической   форме   с│1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отображением     водного     объекта,│носителе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указанного     в     заявлении      о│электронном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предоставлении  водного   объекта   в│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и размещения  средств  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объектов  водопользования,  а   также│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пояснительная записка к ним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Перечень заполнил: ______________________ ________________ 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(должность)           (Ф.И.О.)        (подпись)</w:t>
      </w:r>
    </w:p>
    <w:p>
      <w:pPr>
        <w:pStyle w:val="Normal"/>
        <w:suppressAutoHyphens w:val="false"/>
        <w:jc w:val="both"/>
        <w:rPr>
          <w:sz w:val="28"/>
          <w:szCs w:val="28"/>
          <w:lang w:eastAsia="en-US"/>
        </w:rPr>
      </w:pPr>
      <w:r>
        <w:rPr>
          <w:sz w:val="28"/>
          <w:szCs w:val="28"/>
          <w:lang w:eastAsia="en-US"/>
        </w:rPr>
      </w:r>
    </w:p>
    <w:p>
      <w:pPr>
        <w:pStyle w:val="Normal"/>
        <w:suppressAutoHyphens w:val="false"/>
        <w:jc w:val="both"/>
        <w:rPr>
          <w:sz w:val="28"/>
          <w:szCs w:val="28"/>
          <w:lang w:eastAsia="en-US"/>
        </w:rPr>
      </w:pPr>
      <w:r>
        <w:rPr>
          <w:sz w:val="28"/>
          <w:szCs w:val="28"/>
          <w:lang w:eastAsia="en-US"/>
        </w:rPr>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ДОКУМЕНТЫ И МАТЕРИАЛЫ, ПРЕДОСТАВЛЯЕМЫЕ ЗАЯВИТЕЛЕМ,</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ДЛЯ ПРЕДОСТАВЛЕНИЯ ВОДНОГО ОБЪЕКТА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НА ОСНОВАНИИ РЕШЕНИЯ О ПРЕДОСТАВЛЕНИИ ВОДНОГО ОБЪЕКТА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В ПОЛЬЗОВАНИЕ ДЛЯ СБРОСА СТОЧНЫХ И (ИЛИ) ДРЕНАЖНЫХ ВОД</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"__" ________ 20__ г. вх. N ___           "__" ___________ 20__ г.</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(дата и входящий номер               (дата составления описи)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соответствующего заявления)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(В  графе  4  "Отметка о наличии"  проставляется  "есть" в  случае  наличия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требуемого  документа,  удовлетворяемого  предъявляемым к нему требованиям,</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указанным в графе 3 "Требования". В остальных  случаях проставляется "нет")</w:t>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N │ Наименование документов, материалов │      Требования      │Отметка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или электронных приложений      │                      │   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w:t>
      </w:r>
      <w:r>
        <w:rPr>
          <w:rFonts w:cs="Courier New" w:ascii="Courier New" w:hAnsi="Courier New"/>
          <w:sz w:val="20"/>
          <w:szCs w:val="20"/>
          <w:lang w:eastAsia="en-US"/>
        </w:rPr>
        <w:t>наличии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1 │                  2                  │          3           │   4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Базовый комплект: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1 │Сопроводительное письмо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2 │Заявление    о    предоставлении    в│1 экз.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водного объекта  или  его│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части   на   основании   решения    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предоставлении  водного   объекта   в│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3 │Копии учредительных документов       │Только             для│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юридического лица.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4 │Копия   документа,    удостоверяющего│Только для физического│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личность                             │лица.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5 │Документ,  подтверждающий  полномочия│Обязателен только  при│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лица  на  осуществление  действий  от│представлении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имени заявителя:                     │документов  не   лично│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заявителем.  1   экз.:│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___________________________________ │оригинал,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(указать документ)          │заверенная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6 │Исключен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7 │Исключен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8 │Информация  о  намечаемых  заявителем│1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водохозяйственных   мероприятиях    и│носителе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мероприятиях   по   охране    водного│электронном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объекта  с  указанием    размера    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источников средств,  необходимых  для│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их реализации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9 │Исключен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10 │Сведения   о   наличии    контрольно-│1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измерительной     аппаратуры      для│носителе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контроля   качества  воды  в   водном│электронном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объекте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11 │Материалы  в  графической   форме   с│1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отображением     водного     объекта,│носителе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указанного     в     заявлении      о│электронном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предоставлении  водного   объекта   в│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и размещения  средств  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объектов  водопользования,  а   также│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пояснительная записка к ним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12 │Расчет  и   обоснование   заявленного│1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объема   сброса   сточных   и   (или)│носителе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дренажных  вод   и   показателей   их│электронном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качества   и   поквартальный   график│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сброса сточных вод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13 │Сведения   о   наличии    контрольно-│1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измерительной  аппаратуры  для  учета│носителе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объемов   и   контроля   (наблюдения)│электронном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качества   сбрасываемых   сточных   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(или) дренажных вод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l4 │Графические материалы с  обозначением│1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места  предполагаемого сброса сточных│носителе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 (или) дренажных вод                │электронном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Перечень заполнил: ______________________ ________________ 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(должность)           (Ф.И.О.)        (подпись)</w:t>
      </w:r>
    </w:p>
    <w:p>
      <w:pPr>
        <w:pStyle w:val="Normal"/>
        <w:suppressAutoHyphens w:val="false"/>
        <w:jc w:val="both"/>
        <w:rPr>
          <w:sz w:val="28"/>
          <w:szCs w:val="28"/>
          <w:lang w:eastAsia="en-US"/>
        </w:rPr>
      </w:pPr>
      <w:r>
        <w:rPr>
          <w:sz w:val="28"/>
          <w:szCs w:val="28"/>
          <w:lang w:eastAsia="en-US"/>
        </w:rPr>
      </w:r>
    </w:p>
    <w:p>
      <w:pPr>
        <w:pStyle w:val="Normal"/>
        <w:suppressAutoHyphens w:val="false"/>
        <w:jc w:val="both"/>
        <w:rPr>
          <w:sz w:val="28"/>
          <w:szCs w:val="28"/>
          <w:lang w:eastAsia="en-US"/>
        </w:rPr>
      </w:pPr>
      <w:r>
        <w:rPr>
          <w:sz w:val="28"/>
          <w:szCs w:val="28"/>
          <w:lang w:eastAsia="en-US"/>
        </w:rPr>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ДОКУМЕНТЫ И МАТЕРИАЛЫ, ПРЕДОСТАВЛЯЕМЫЕ ЗАЯВИТЕЛЕМ,</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ДЛЯ ПРЕДОСТАВЛЕНИЯ ВОДНОГО ОБЪЕКТА НА ОСНОВАНИИ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РЕШЕНИЯ О ПРЕДОСТАВЛЕНИИ ВОДНОГО ОБЪЕКТА В ПОЛЬЗОВАНИЕ ДЛЯ: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строительства причалов, судоподъемных и судоремонтных сооружений;</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создания   стационарных  и  (или)  плавучих  платформ,  искусственных</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островов на землях, покрытых поверхностными водами;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строительства  гидротехнических сооружений, мостов, а также подводных</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и   подземных  переходов,  трубопроводов,  подводных  линий  связи,  других</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линейных  объектов,  если  такое  строительство  связано с изменением дна 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берегов водных объектов.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"__" ________ 20__ г. вх. N ___           "__" ___________ 20__ г.</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(дата и входящий номер               (дата составления описи)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соответствующего заявления)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(В  графе  4  "Отметка о  наличии" проставляется "есть"  в  случае  наличия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требуемого  документа,  удовлетворяемого  предъявляемым к нему требованиям,</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указанным в графе 3 "Требования". В остальных  случаях проставляется "нет")</w:t>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N │ Наименование документов, материалов │      Требования      │Отметка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или электронных приложений      │                      │   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w:t>
      </w:r>
      <w:r>
        <w:rPr>
          <w:rFonts w:cs="Courier New" w:ascii="Courier New" w:hAnsi="Courier New"/>
          <w:sz w:val="20"/>
          <w:szCs w:val="20"/>
          <w:lang w:eastAsia="en-US"/>
        </w:rPr>
        <w:t>наличии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1 │                  2                  │          3           │   4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Базовый комплект: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1 │Сопроводительное письмо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2 │Заявление    о    предоставлении    в│1 экз.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водного объекта  или  его│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части   на   основании   решения    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предоставлении  водного   объекта   в│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3 │Копии учредительных документов       │Только             для│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юридического лица.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4 │Копия   документа,    удостоверяющего│Только для физического│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личность                             │лица.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5 │Документ,  подтверждающий  полномочия│Обязателен только при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лица  на  осуществление  действий  от│представлении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имени заявителя:                     │документов  не   лично│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заявителем.  1   экз.:│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___________________________________ │оригинал,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(указать документ)          │заверенная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6 │Информация о намечаемых заявителем   │1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водохозяйственных   мероприятиях    и│носителе и электронном│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мероприятиях   по   охране    водного│носителе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объекта   с   указанием   размера   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источников средств,  необходимых  для│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их реализации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7 │Копия правоустанавливающего документа│1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на   земельный   участок,   право  на│заверенная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который не зарегистрировано в  Едином│копия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государственном  реестре   прав    на│оригинала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недвижимое имущество и сделок  с  ним│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(в   случае   использования   водного│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объекта для строительства причалов)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8  │Сведения   о   наличии    контрольно-│1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измерительной     аппаратуры      для│носителе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контроля  качества  воды   в   водном│электронном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объекте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9  │Материалы  в  графической   форме   с│1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отображением     водного     объекта,│носителе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указанного     в     заявлении      о│электронном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предоставлении  водного   объекта   в│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и размещения  средств  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объектов  водопользования,  а   также│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пояснительная записка к ним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10 │Сведения  о  технических   параметрах│1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предполагаемых   к    размещению    и│носителе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строительству сооружений             │электронном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11 │Копия   документа   об    утверждении│1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проектно-сметной   документации,    в│заверенная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которой     отражены      технические│копия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параметры      предполагаемых       к│оригинала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размещению      и       строительству│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сооружений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Перечень заполнил: ______________________ ________________ 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(должность)           (Ф.И.О.)        (подпись)</w:t>
      </w:r>
    </w:p>
    <w:p>
      <w:pPr>
        <w:pStyle w:val="Normal"/>
        <w:suppressAutoHyphens w:val="false"/>
        <w:jc w:val="both"/>
        <w:rPr>
          <w:sz w:val="28"/>
          <w:szCs w:val="28"/>
          <w:lang w:eastAsia="en-US"/>
        </w:rPr>
      </w:pPr>
      <w:r>
        <w:rPr>
          <w:sz w:val="28"/>
          <w:szCs w:val="28"/>
          <w:lang w:eastAsia="en-US"/>
        </w:rPr>
      </w:r>
    </w:p>
    <w:p>
      <w:pPr>
        <w:pStyle w:val="Normal"/>
        <w:suppressAutoHyphens w:val="false"/>
        <w:jc w:val="both"/>
        <w:rPr>
          <w:sz w:val="28"/>
          <w:szCs w:val="28"/>
          <w:lang w:eastAsia="en-US"/>
        </w:rPr>
      </w:pPr>
      <w:r>
        <w:rPr>
          <w:sz w:val="28"/>
          <w:szCs w:val="28"/>
          <w:lang w:eastAsia="en-US"/>
        </w:rPr>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ДОКУМЕНТЫ И МАТЕРИАЛЫ, ПРЕДОСТАВЛЯЕМЫЕ ЗАЯВИТЕЛЕМ,</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НЕОБХОДИМЫЕ ДЛЯ ПРЕДОСТАВЛЕНИЯ ВОДНОГО ОБЪЕКТА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НА ОСНОВАНИИ РЕШЕНИЯ О ПРЕДОСТАВЛЕНИИ ВОДНОГО ОБЪЕКТА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В ПОЛЬЗОВАНИЕ ДЛЯ РАЗВЕДКИ И ДОБЫЧИ ПОЛЕЗНЫХ ИСКОПАЕМЫХ</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"__" ________ 20__ г. вх. N ___           "__" ___________ 20__ г.</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(дата и входящий номер               (дата составления описи)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соответствующего заявления)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(В  графе  4  "Отметка о наличии" проставляется  "есть"  в  случае  наличия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требуемого  документа,  удовлетворяемого  предъявляемым к нему требованиям,</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указанным в графе 3 "Требования". В остальных  случаях проставляется "нет")</w:t>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N │ Наименование документов, материалов │      Требования      │Отметка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или электронных приложений      │                      │   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w:t>
      </w:r>
      <w:r>
        <w:rPr>
          <w:rFonts w:cs="Courier New" w:ascii="Courier New" w:hAnsi="Courier New"/>
          <w:sz w:val="20"/>
          <w:szCs w:val="20"/>
          <w:lang w:eastAsia="en-US"/>
        </w:rPr>
        <w:t>наличии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1 │                  2                  │          3           │   4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Базовый комплект: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1 │Сопроводительное письмо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2 │Заявление    о    предоставлении    в│1 экз.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водного объекта  или  его│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части    на   основании    решения  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предоставлении  водного  объекта    в│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3 │Копии учредительных документов       │Только             для│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юридического лица.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4 │Копия документа, удостоверяющего     │Только для физического│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личность                             │лица.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5 │Документ,  подтверждающий  полномочия│Обязателен только при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лица  на  осуществление  действий  от│представлении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имени заявителя:                     │документов  не   лично│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заявителем.  1   экз.:│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___________________________________ │оригинал,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(указать документ)          │заверенная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6 │Информация  о  намечаемых  заявителем│1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водохозяйственных   мероприятиях    и│носителе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мероприятиях   по   охране    водного│электронном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объекта   с   указанием   размера   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источников средств,  необходимых  для│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их реализации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7 │Сведения   о   наличии    контрольно-│1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измерительной     аппаратуры      для│носителе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контроля  качества  воды   в   водном│электронном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объекте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8  │Материалы  в  графической   форме   с│1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отображением     водного     объекта,│носителе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указанного     в     заявлении      о│электронном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предоставлении  водного   объекта   в│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и размещения  средств  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объектов  водопользования,  а   также│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пояснительная записка к ним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9  │Лицензия на пользование недрами      │1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Перечень заполнил: ______________________ ________________ 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(должность)           (Ф.И.О.)        (подпись)</w:t>
      </w:r>
    </w:p>
    <w:p>
      <w:pPr>
        <w:pStyle w:val="Normal"/>
        <w:suppressAutoHyphens w:val="false"/>
        <w:jc w:val="both"/>
        <w:rPr>
          <w:sz w:val="28"/>
          <w:szCs w:val="28"/>
          <w:lang w:eastAsia="en-US"/>
        </w:rPr>
      </w:pPr>
      <w:r>
        <w:rPr>
          <w:sz w:val="28"/>
          <w:szCs w:val="28"/>
          <w:lang w:eastAsia="en-US"/>
        </w:rPr>
      </w:r>
    </w:p>
    <w:p>
      <w:pPr>
        <w:pStyle w:val="Normal"/>
        <w:suppressAutoHyphens w:val="false"/>
        <w:jc w:val="both"/>
        <w:rPr>
          <w:sz w:val="28"/>
          <w:szCs w:val="28"/>
          <w:lang w:eastAsia="en-US"/>
        </w:rPr>
      </w:pPr>
      <w:r>
        <w:rPr>
          <w:sz w:val="28"/>
          <w:szCs w:val="28"/>
          <w:lang w:eastAsia="en-US"/>
        </w:rPr>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ДОКУМЕНТЫ И МАТЕРИАЛЫ, ПРЕДОСТАВЛЯЕМЫЕ ЗАЯВИТЕЛЕМ,</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ДЛЯ ПРЕДОСТАВЛЕНИЯ ВОДНОГО ОБЪЕКТА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НА ОСНОВАНИИ РЕШЕНИЯ О ПРЕДОСТАВЛЕНИИ ВОДНОГО ОБЪЕКТА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В ПОЛЬЗОВАНИЕ ДЛЯ ЗАБОРА (ИЗЪЯТИЯ) ВОДНЫХ РЕСУРСОВ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ДЛЯ ОРОШЕНИЯ ЗЕМЕЛЬ СЕЛЬСКОХОЗЯЙСТВЕННОГО НАЗНАЧЕНИЯ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(В ТОМ ЧИСЛЕ ЛУГОВ И ПАСТБИЩА)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"__" ________ 20__ г. вх. N ___           "__" ___________ 20__ г.</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(дата и входящий номер               (дата составления описи)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соответствующего заявления)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(В  графе  4  "Отметка о наличии" проставляется "есть" в случае наличия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требуемого  документа,  удовлетворяемого  предъявляемым к нему требованиям,</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указанным в графе 3 "Требования". В остальных  случаях проставляется "нет")</w:t>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N │ Наименование документов, материалов │      Требования      │Отметка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или электронных приложений      │                      │   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w:t>
      </w:r>
      <w:r>
        <w:rPr>
          <w:rFonts w:cs="Courier New" w:ascii="Courier New" w:hAnsi="Courier New"/>
          <w:sz w:val="20"/>
          <w:szCs w:val="20"/>
          <w:lang w:eastAsia="en-US"/>
        </w:rPr>
        <w:t>наличии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1 │                  2                  │          3           │   4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Базовый комплект: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1 │Сопроводительное письмо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2 │Заявление    о    предоставлении    в│1 экз.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водного объекта  или  его│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части   на   основании   решения    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предоставлении  водного   объекта   в│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3 │Копии учредительных документов       │Только             для│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юридического лица.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4 │Копия   документа,    удостоверяющего│Только для физического│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личность                             │лица.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5 │Документ,  подтверждающий  полномочия│Обязателен только при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лица  на  осуществление  действий  от│представлении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имени заявителя:                     │документов  не   лично│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заявителем.  1   экз.:│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___________________________________ │оригинал, нотариально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         </w:t>
      </w:r>
      <w:r>
        <w:rPr>
          <w:rFonts w:cs="Courier New" w:ascii="Courier New" w:hAnsi="Courier New"/>
          <w:sz w:val="20"/>
          <w:szCs w:val="20"/>
          <w:lang w:eastAsia="en-US"/>
        </w:rPr>
        <w:t>(указать документ)          │заверенная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w:t>
      </w:r>
      <w:r>
        <w:rPr>
          <w:rFonts w:cs="Courier New" w:ascii="Courier New" w:hAnsi="Courier New"/>
          <w:sz w:val="20"/>
          <w:szCs w:val="20"/>
          <w:lang w:eastAsia="en-US"/>
        </w:rPr>
        <w:t>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6 │Информация о намечаемых заявителем   │1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водохозяйственных   мероприятиях    и│носителе и электронном│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мероприятиях   по   охране    водного│носителе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объекта   с   указанием   размера   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источников средств,  необходимых  для│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их реализации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7 │Сведения   о   наличии    контрольно-│1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измерительной аппаратуры для контроля│носителе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качества воды в водном объекте       │электронном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8  │Материалы  в  графической   форме   с│1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отображением     водного     объекта,│носителе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указанного    в      заявлении      о│электронном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предоставлении   водного  объекта   в│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пользование, и размещения  средств  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объектов  водопользования,  а   также│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пояснительная записка к ним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9  │Расчет  и   обоснование   заявленного│1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объема    забора   (изъятия)   водных│носителе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ресурсов из водного объекта          │электронном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10 │Сведения   о   наличии    контрольно-│1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измерительной  аппаратуры  для  учета│носителе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объема  водных  ресурсов,  забираемых│электронном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(изымаемых) из водного объекта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11 │Сведения  о  технических   параметрах│1  экз.  на   бумажном│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водозаборных сооружений  и  мерах  по│носителе    и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предотвращению попадания рыб и других│электронном носителе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водных биологических  ресурсов  в эти│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сооружения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r>
        <w:rPr>
          <w:rFonts w:cs="Courier New" w:ascii="Courier New" w:hAnsi="Courier New"/>
          <w:sz w:val="20"/>
          <w:szCs w:val="20"/>
          <w:lang w:eastAsia="en-US"/>
        </w:rPr>
        <w:t>12 │Копия   документа   об    утверждении│1  экз.:   нотариально│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проектно-сметной    документации    с│заверенная  копия  или│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указанием  сведений   о   технических│копия с  предъявлением│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параметрах водозаборных сооружений  и│оригинала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мерах по предотвращению попадания рыб│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и   других    водных    биологических│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ресурсов   в   эти   сооружения   для│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намечаемых      к       строительству│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r>
        <w:rPr>
          <w:rFonts w:cs="Courier New" w:ascii="Courier New" w:hAnsi="Courier New"/>
          <w:sz w:val="20"/>
          <w:szCs w:val="20"/>
          <w:lang w:eastAsia="en-US"/>
        </w:rPr>
        <w:t>водозаборных сооружений              │                      │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Перечень заполнил: ______________________ ________________ 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(должность)           (Ф.И.О.)        (подпись)</w:t>
      </w:r>
    </w:p>
    <w:p>
      <w:pPr>
        <w:pStyle w:val="Normal"/>
        <w:suppressAutoHyphens w:val="false"/>
        <w:jc w:val="both"/>
        <w:rPr>
          <w:sz w:val="28"/>
          <w:szCs w:val="28"/>
          <w:lang w:eastAsia="en-US"/>
        </w:rPr>
      </w:pPr>
      <w:r>
        <w:rPr>
          <w:sz w:val="28"/>
          <w:szCs w:val="28"/>
          <w:lang w:eastAsia="en-US"/>
        </w:rPr>
      </w:r>
    </w:p>
    <w:p>
      <w:pPr>
        <w:pStyle w:val="Normal"/>
        <w:suppressAutoHyphens w:val="false"/>
        <w:ind w:firstLine="540"/>
        <w:jc w:val="both"/>
        <w:rPr>
          <w:sz w:val="28"/>
          <w:szCs w:val="28"/>
          <w:lang w:eastAsia="en-US"/>
        </w:rPr>
      </w:pPr>
      <w:r>
        <w:rPr>
          <w:sz w:val="28"/>
          <w:szCs w:val="28"/>
          <w:lang w:eastAsia="en-US"/>
        </w:rPr>
      </w:r>
    </w:p>
    <w:p>
      <w:pPr>
        <w:pStyle w:val="Normal"/>
        <w:suppressAutoHyphens w:val="false"/>
        <w:ind w:firstLine="540"/>
        <w:jc w:val="both"/>
        <w:rPr>
          <w:sz w:val="28"/>
          <w:szCs w:val="28"/>
          <w:lang w:eastAsia="en-US"/>
        </w:rPr>
      </w:pPr>
      <w:r>
        <w:rPr>
          <w:sz w:val="28"/>
          <w:szCs w:val="28"/>
          <w:lang w:eastAsia="en-US"/>
        </w:rPr>
      </w:r>
    </w:p>
    <w:p>
      <w:pPr>
        <w:pStyle w:val="Normal"/>
        <w:suppressAutoHyphens w:val="false"/>
        <w:ind w:firstLine="540"/>
        <w:jc w:val="both"/>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t>Приложение 3</w:t>
      </w:r>
    </w:p>
    <w:p>
      <w:pPr>
        <w:pStyle w:val="Normal"/>
        <w:suppressAutoHyphens w:val="false"/>
        <w:jc w:val="right"/>
        <w:rPr>
          <w:sz w:val="28"/>
          <w:szCs w:val="28"/>
          <w:lang w:eastAsia="en-US"/>
        </w:rPr>
      </w:pPr>
      <w:r>
        <w:rPr>
          <w:sz w:val="28"/>
          <w:szCs w:val="28"/>
          <w:lang w:eastAsia="en-US"/>
        </w:rPr>
        <w:t>к Административному регламенту</w:t>
      </w:r>
    </w:p>
    <w:p>
      <w:pPr>
        <w:pStyle w:val="Normal"/>
        <w:suppressAutoHyphens w:val="false"/>
        <w:jc w:val="right"/>
        <w:rPr>
          <w:rFonts w:ascii="Courier New" w:hAnsi="Courier New" w:cs="Courier New"/>
          <w:sz w:val="20"/>
          <w:szCs w:val="20"/>
          <w:lang w:eastAsia="en-US"/>
        </w:rPr>
      </w:pPr>
      <w:r>
        <w:rPr>
          <w:rFonts w:cs="Courier New" w:ascii="Courier New" w:hAnsi="Courier New"/>
          <w:sz w:val="20"/>
          <w:szCs w:val="20"/>
          <w:lang w:eastAsia="en-US"/>
        </w:rPr>
      </w:r>
    </w:p>
    <w:p>
      <w:pPr>
        <w:pStyle w:val="Normal"/>
        <w:ind w:left="2832" w:firstLine="708"/>
        <w:jc w:val="right"/>
        <w:rPr>
          <w:sz w:val="28"/>
          <w:szCs w:val="28"/>
        </w:rPr>
      </w:pPr>
      <w:r>
        <w:rPr>
          <w:sz w:val="28"/>
          <w:szCs w:val="28"/>
        </w:rPr>
      </w:r>
    </w:p>
    <w:p>
      <w:pPr>
        <w:pStyle w:val="Normal"/>
        <w:ind w:left="-567" w:hanging="0"/>
        <w:jc w:val="center"/>
        <w:rPr>
          <w:b/>
          <w:b/>
          <w:bCs/>
          <w:sz w:val="28"/>
          <w:szCs w:val="28"/>
        </w:rPr>
      </w:pPr>
      <w:r>
        <w:rPr>
          <w:b/>
          <w:bCs/>
          <w:sz w:val="28"/>
          <w:szCs w:val="28"/>
        </w:rPr>
        <w:t>БЛОК-СХЕМА</w:t>
      </w:r>
    </w:p>
    <w:p>
      <w:pPr>
        <w:pStyle w:val="Normal"/>
        <w:ind w:left="-567" w:hanging="0"/>
        <w:jc w:val="center"/>
        <w:rPr>
          <w:b/>
          <w:b/>
          <w:bCs/>
          <w:sz w:val="28"/>
          <w:szCs w:val="28"/>
        </w:rPr>
      </w:pPr>
      <w:r>
        <w:rPr>
          <w:b/>
          <w:bCs/>
          <w:sz w:val="28"/>
          <w:szCs w:val="28"/>
        </w:rPr>
        <w:t xml:space="preserve">последовательности действий при утверждении схемы расположения </w:t>
      </w:r>
    </w:p>
    <w:p>
      <w:pPr>
        <w:pStyle w:val="Normal"/>
        <w:ind w:left="-567" w:hanging="0"/>
        <w:jc w:val="center"/>
        <w:rPr>
          <w:b/>
          <w:b/>
          <w:bCs/>
          <w:sz w:val="28"/>
          <w:szCs w:val="28"/>
        </w:rPr>
      </w:pPr>
      <w:r>
        <w:rPr>
          <w:b/>
          <w:bCs/>
          <w:sz w:val="28"/>
          <w:szCs w:val="28"/>
        </w:rPr>
        <w:t>земельного участка  на кадастровом плане территории</w:t>
      </w:r>
    </w:p>
    <w:p>
      <w:pPr>
        <w:pStyle w:val="Normal"/>
        <w:ind w:left="5387" w:hanging="0"/>
        <w:jc w:val="center"/>
        <w:rPr>
          <w:b/>
          <w:b/>
          <w:bCs/>
          <w:sz w:val="28"/>
          <w:szCs w:val="28"/>
        </w:rPr>
      </w:pPr>
      <w:r>
        <w:rPr>
          <w:b/>
          <w:bCs/>
          <w:sz w:val="28"/>
          <w:szCs w:val="28"/>
        </w:rPr>
        <mc:AlternateContent>
          <mc:Choice Requires="wps">
            <w:drawing>
              <wp:anchor behindDoc="0" distT="0" distB="0" distL="114300" distR="114300" simplePos="0" locked="0" layoutInCell="1" allowOverlap="1" relativeHeight="3">
                <wp:simplePos x="0" y="0"/>
                <wp:positionH relativeFrom="column">
                  <wp:posOffset>1543050</wp:posOffset>
                </wp:positionH>
                <wp:positionV relativeFrom="paragraph">
                  <wp:posOffset>123190</wp:posOffset>
                </wp:positionV>
                <wp:extent cx="2886710" cy="667385"/>
                <wp:effectExtent l="0" t="0" r="0" b="0"/>
                <wp:wrapNone/>
                <wp:docPr id="3" name="Врезка2"/>
                <a:graphic xmlns:a="http://schemas.openxmlformats.org/drawingml/2006/main">
                  <a:graphicData uri="http://schemas.microsoft.com/office/word/2010/wordprocessingShape">
                    <wps:wsp>
                      <wps:cNvSpPr/>
                      <wps:spPr>
                        <a:xfrm>
                          <a:off x="0" y="0"/>
                          <a:ext cx="2886120" cy="666720"/>
                        </a:xfrm>
                        <a:prstGeom prst="rect">
                          <a:avLst/>
                        </a:prstGeom>
                        <a:solidFill>
                          <a:srgbClr val="ffffff"/>
                        </a:solidFill>
                        <a:ln w="720">
                          <a:solidFill>
                            <a:srgbClr val="000000"/>
                          </a:solidFill>
                          <a:round/>
                        </a:ln>
                      </wps:spPr>
                      <wps:style>
                        <a:lnRef idx="0"/>
                        <a:fillRef idx="0"/>
                        <a:effectRef idx="0"/>
                        <a:fontRef idx="minor"/>
                      </wps:style>
                      <wps:txbx>
                        <w:txbxContent>
                          <w:p>
                            <w:pPr>
                              <w:pStyle w:val="Style26"/>
                              <w:jc w:val="center"/>
                              <w:rPr>
                                <w:color w:val="00000A"/>
                              </w:rPr>
                            </w:pPr>
                            <w:r>
                              <w:rPr>
                                <w:color w:val="00000A"/>
                                <w:sz w:val="20"/>
                                <w:szCs w:val="20"/>
                              </w:rPr>
                              <w:t>Прием и регистрация заявления и документов, необходимых для предоставления муниципальной услуги</w:t>
                            </w:r>
                          </w:p>
                          <w:p>
                            <w:pPr>
                              <w:pStyle w:val="Style26"/>
                              <w:rPr>
                                <w:color w:val="00000A"/>
                              </w:rPr>
                            </w:pPr>
                            <w:r>
                              <w:rPr>
                                <w:color w:val="00000A"/>
                              </w:rPr>
                            </w:r>
                          </w:p>
                          <w:p>
                            <w:pPr>
                              <w:pStyle w:val="Style26"/>
                              <w:spacing w:before="0" w:after="200"/>
                              <w:rPr/>
                            </w:pPr>
                            <w:r>
                              <w:rPr/>
                            </w:r>
                          </w:p>
                        </w:txbxContent>
                      </wps:txbx>
                      <wps:bodyPr>
                        <a:noAutofit/>
                      </wps:bodyPr>
                    </wps:wsp>
                  </a:graphicData>
                </a:graphic>
              </wp:anchor>
            </w:drawing>
          </mc:Choice>
          <mc:Fallback>
            <w:pict>
              <v:rect id="shape_0" ID="Врезка2" fillcolor="white" stroked="t" style="position:absolute;margin-left:121.5pt;margin-top:9.7pt;width:227.2pt;height:52.45pt">
                <w10:wrap type="square"/>
                <v:fill o:detectmouseclick="t" type="solid" color2="black"/>
                <v:stroke color="black" weight="720" joinstyle="round" endcap="flat"/>
                <v:textbox>
                  <w:txbxContent>
                    <w:p>
                      <w:pPr>
                        <w:pStyle w:val="Style26"/>
                        <w:jc w:val="center"/>
                        <w:rPr>
                          <w:color w:val="00000A"/>
                        </w:rPr>
                      </w:pPr>
                      <w:r>
                        <w:rPr>
                          <w:color w:val="00000A"/>
                          <w:sz w:val="20"/>
                          <w:szCs w:val="20"/>
                        </w:rPr>
                        <w:t>Прием и регистрация заявления и документов, необходимых для предоставления муниципальной услуги</w:t>
                      </w:r>
                    </w:p>
                    <w:p>
                      <w:pPr>
                        <w:pStyle w:val="Style26"/>
                        <w:rPr>
                          <w:color w:val="00000A"/>
                        </w:rPr>
                      </w:pPr>
                      <w:r>
                        <w:rPr>
                          <w:color w:val="00000A"/>
                        </w:rPr>
                      </w:r>
                    </w:p>
                    <w:p>
                      <w:pPr>
                        <w:pStyle w:val="Style26"/>
                        <w:spacing w:before="0" w:after="200"/>
                        <w:rPr/>
                      </w:pPr>
                      <w:r>
                        <w:rPr/>
                      </w:r>
                    </w:p>
                  </w:txbxContent>
                </v:textbox>
              </v:rect>
            </w:pict>
          </mc:Fallback>
        </mc:AlternateContent>
      </w:r>
    </w:p>
    <w:p>
      <w:pPr>
        <w:pStyle w:val="Normal"/>
        <w:ind w:left="5387" w:hanging="0"/>
        <w:jc w:val="center"/>
        <w:rPr>
          <w:sz w:val="20"/>
          <w:szCs w:val="20"/>
        </w:rPr>
      </w:pPr>
      <w:r>
        <w:rPr>
          <w:sz w:val="20"/>
          <w:szCs w:val="20"/>
        </w:rPr>
      </w:r>
    </w:p>
    <w:p>
      <w:pPr>
        <w:pStyle w:val="Normal"/>
        <w:rPr/>
      </w:pPr>
      <w:bookmarkStart w:id="6" w:name="_GoBack"/>
      <w:bookmarkEnd w:id="6"/>
      <w:r>
        <w:rPr/>
        <mc:AlternateContent>
          <mc:Choice Requires="wpg">
            <w:drawing>
              <wp:inline distT="0" distB="0" distL="0" distR="0">
                <wp:extent cx="690245" cy="981710"/>
                <wp:effectExtent l="0" t="0" r="0" b="0"/>
                <wp:docPr id="7" name=""/>
                <a:graphic xmlns:a="http://schemas.openxmlformats.org/drawingml/2006/main">
                  <a:graphicData uri="http://schemas.microsoft.com/office/word/2010/wordprocessingGroup">
                    <wpg:wgp>
                      <wpg:cNvGrpSpPr/>
                      <wpg:grpSpPr>
                        <a:xfrm>
                          <a:off x="0" y="0"/>
                          <a:ext cx="689760" cy="981000"/>
                        </a:xfrm>
                      </wpg:grpSpPr>
                      <wps:wsp>
                        <wps:cNvSpPr/>
                        <wps:spPr>
                          <a:xfrm>
                            <a:off x="0" y="0"/>
                            <a:ext cx="689760" cy="981000"/>
                          </a:xfrm>
                          <a:prstGeom prst="rect">
                            <a:avLst/>
                          </a:prstGeom>
                          <a:noFill/>
                          <a:ln>
                            <a:noFill/>
                          </a:ln>
                        </wps:spPr>
                        <wps:style>
                          <a:lnRef idx="0"/>
                          <a:fillRef idx="0"/>
                          <a:effectRef idx="0"/>
                          <a:fontRef idx="minor"/>
                        </wps:style>
                        <wps:bodyPr/>
                      </wps:wsp>
                    </wpg:wgp>
                  </a:graphicData>
                </a:graphic>
              </wp:inline>
            </w:drawing>
          </mc:Choice>
          <mc:Fallback>
            <w:pict>
              <v:group id="shape_0" style="position:absolute;margin-left:0pt;margin-top:0pt;width:54.3pt;height:77.25pt" coordorigin="0,0" coordsize="1086,1545">
                <v:rect id="shape_0" stroked="f" style="position:absolute;left:0;top:0;width:1085;height:1544">
                  <w10:wrap type="none"/>
                  <v:fill o:detectmouseclick="t" on="false"/>
                  <v:stroke color="#3465a4" joinstyle="round" endcap="flat"/>
                </v:rect>
              </v:group>
            </w:pict>
          </mc:Fallback>
        </mc:AlternateContent>
        <mc:AlternateContent>
          <mc:Choice Requires="wps">
            <w:drawing>
              <wp:anchor behindDoc="0" distT="0" distB="0" distL="114300" distR="114300" simplePos="0" locked="0" layoutInCell="1" allowOverlap="1" relativeHeight="11">
                <wp:simplePos x="0" y="0"/>
                <wp:positionH relativeFrom="column">
                  <wp:posOffset>2828925</wp:posOffset>
                </wp:positionH>
                <wp:positionV relativeFrom="paragraph">
                  <wp:posOffset>440690</wp:posOffset>
                </wp:positionV>
                <wp:extent cx="489585" cy="412115"/>
                <wp:effectExtent l="0" t="0" r="0" b="0"/>
                <wp:wrapNone/>
                <wp:docPr id="5" name="Врезка3"/>
                <a:graphic xmlns:a="http://schemas.openxmlformats.org/drawingml/2006/main">
                  <a:graphicData uri="http://schemas.microsoft.com/office/word/2010/wordprocessingShape">
                    <wps:wsp>
                      <wps:cNvSpPr/>
                      <wps:spPr>
                        <a:xfrm>
                          <a:off x="0" y="0"/>
                          <a:ext cx="488880" cy="411480"/>
                        </a:xfrm>
                        <a:prstGeom prst="rect">
                          <a:avLst/>
                        </a:prstGeom>
                        <a:solidFill>
                          <a:srgbClr val="ffffff"/>
                        </a:solidFill>
                        <a:ln w="720">
                          <a:solidFill>
                            <a:srgbClr val="000000"/>
                          </a:solidFill>
                          <a:round/>
                        </a:ln>
                      </wps:spPr>
                      <wps:style>
                        <a:lnRef idx="0"/>
                        <a:fillRef idx="0"/>
                        <a:effectRef idx="0"/>
                        <a:fontRef idx="minor"/>
                      </wps:style>
                      <wps:txbx>
                        <w:txbxContent>
                          <w:p>
                            <w:pPr>
                              <w:pStyle w:val="Style26"/>
                              <w:spacing w:before="0" w:after="200"/>
                              <w:rPr>
                                <w:color w:val="000000"/>
                              </w:rPr>
                            </w:pPr>
                            <w:r>
                              <w:rPr>
                                <w:color w:val="000000"/>
                              </w:rPr>
                            </w:r>
                          </w:p>
                        </w:txbxContent>
                      </wps:txbx>
                      <wps:bodyPr>
                        <a:noAutofit/>
                      </wps:bodyPr>
                    </wps:wsp>
                  </a:graphicData>
                </a:graphic>
              </wp:anchor>
            </w:drawing>
          </mc:Choice>
          <mc:Fallback>
            <w:pict>
              <v:rect id="shape_0" ID="Врезка3" fillcolor="white" stroked="t" style="position:absolute;margin-left:222.75pt;margin-top:34.7pt;width:38.45pt;height:32.35pt">
                <w10:wrap type="none"/>
                <v:fill o:detectmouseclick="t" type="solid" color2="black"/>
                <v:stroke color="black" weight="720" joinstyle="round" endcap="flat"/>
                <v:textbox>
                  <w:txbxContent>
                    <w:p>
                      <w:pPr>
                        <w:pStyle w:val="Style26"/>
                        <w:spacing w:before="0" w:after="200"/>
                        <w:rPr>
                          <w:color w:val="000000"/>
                        </w:rPr>
                      </w:pPr>
                      <w:r>
                        <w:rPr>
                          <w:color w:val="000000"/>
                        </w:rPr>
                      </w:r>
                    </w:p>
                  </w:txbxContent>
                </v:textbox>
              </v:rect>
            </w:pict>
          </mc:Fallback>
        </mc:AlternateContent>
      </w:r>
    </w:p>
    <w:p>
      <w:pPr>
        <w:pStyle w:val="Normal"/>
        <w:rPr>
          <w:sz w:val="20"/>
          <w:szCs w:val="20"/>
        </w:rPr>
      </w:pPr>
      <w:r>
        <w:rPr>
          <w:sz w:val="20"/>
          <w:szCs w:val="20"/>
        </w:rPr>
      </w:r>
    </w:p>
    <w:p>
      <w:pPr>
        <w:pStyle w:val="Normal"/>
        <w:ind w:left="5387" w:hanging="0"/>
        <w:jc w:val="center"/>
        <w:rPr>
          <w:sz w:val="20"/>
          <w:szCs w:val="20"/>
        </w:rPr>
      </w:pPr>
      <w:r>
        <w:rPr>
          <w:sz w:val="20"/>
          <w:szCs w:val="20"/>
        </w:rPr>
        <mc:AlternateContent>
          <mc:Choice Requires="wps">
            <w:drawing>
              <wp:anchor behindDoc="0" distT="0" distB="0" distL="114300" distR="114300" simplePos="0" locked="0" layoutInCell="1" allowOverlap="1" relativeHeight="4">
                <wp:simplePos x="0" y="0"/>
                <wp:positionH relativeFrom="column">
                  <wp:posOffset>1657350</wp:posOffset>
                </wp:positionH>
                <wp:positionV relativeFrom="paragraph">
                  <wp:posOffset>-113030</wp:posOffset>
                </wp:positionV>
                <wp:extent cx="2861310" cy="689610"/>
                <wp:effectExtent l="0" t="0" r="0" b="0"/>
                <wp:wrapNone/>
                <wp:docPr id="8" name="Врезка5"/>
                <a:graphic xmlns:a="http://schemas.openxmlformats.org/drawingml/2006/main">
                  <a:graphicData uri="http://schemas.microsoft.com/office/word/2010/wordprocessingShape">
                    <wps:wsp>
                      <wps:cNvSpPr/>
                      <wps:spPr>
                        <a:xfrm>
                          <a:off x="0" y="0"/>
                          <a:ext cx="2860560" cy="6890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6"/>
                              <w:jc w:val="center"/>
                              <w:rPr>
                                <w:color w:val="00000A"/>
                              </w:rPr>
                            </w:pPr>
                            <w:r>
                              <w:rPr>
                                <w:color w:val="00000A"/>
                                <w:sz w:val="20"/>
                                <w:szCs w:val="20"/>
                              </w:rPr>
                              <w:t>Формирование и направление межведомственных запросов</w:t>
                            </w:r>
                            <w:r>
                              <w:rPr>
                                <w:color w:val="00000A"/>
                                <w:sz w:val="20"/>
                                <w:szCs w:val="20"/>
                                <w:lang w:eastAsia="ru-RU"/>
                              </w:rPr>
                              <w:t xml:space="preserve"> о представлении документов и информации, необходимых для предоставления муниципальной услуги</w:t>
                            </w:r>
                          </w:p>
                          <w:p>
                            <w:pPr>
                              <w:pStyle w:val="Style26"/>
                              <w:spacing w:before="0" w:after="200"/>
                              <w:rPr/>
                            </w:pPr>
                            <w:r>
                              <w:rPr/>
                            </w:r>
                          </w:p>
                        </w:txbxContent>
                      </wps:txbx>
                      <wps:bodyPr>
                        <a:noAutofit/>
                      </wps:bodyPr>
                    </wps:wsp>
                  </a:graphicData>
                </a:graphic>
              </wp:anchor>
            </w:drawing>
          </mc:Choice>
          <mc:Fallback>
            <w:pict>
              <v:rect id="shape_0" ID="Врезка5" fillcolor="white" stroked="t" style="position:absolute;margin-left:130.5pt;margin-top:-8.9pt;width:225.2pt;height:54.2pt">
                <w10:wrap type="square"/>
                <v:fill o:detectmouseclick="t" type="solid" color2="black"/>
                <v:stroke color="black" weight="720" joinstyle="round" endcap="flat"/>
                <v:textbox>
                  <w:txbxContent>
                    <w:p>
                      <w:pPr>
                        <w:pStyle w:val="Style26"/>
                        <w:jc w:val="center"/>
                        <w:rPr>
                          <w:color w:val="00000A"/>
                        </w:rPr>
                      </w:pPr>
                      <w:r>
                        <w:rPr>
                          <w:color w:val="00000A"/>
                          <w:sz w:val="20"/>
                          <w:szCs w:val="20"/>
                        </w:rPr>
                        <w:t>Формирование и направление межведомственных запросов</w:t>
                      </w:r>
                      <w:r>
                        <w:rPr>
                          <w:color w:val="00000A"/>
                          <w:sz w:val="20"/>
                          <w:szCs w:val="20"/>
                          <w:lang w:eastAsia="ru-RU"/>
                        </w:rPr>
                        <w:t xml:space="preserve"> о представлении документов и информации, необходимых для предоставления муниципальной услуги</w:t>
                      </w:r>
                    </w:p>
                    <w:p>
                      <w:pPr>
                        <w:pStyle w:val="Style26"/>
                        <w:spacing w:before="0" w:after="200"/>
                        <w:rPr/>
                      </w:pPr>
                      <w:r>
                        <w:rPr/>
                      </w:r>
                    </w:p>
                  </w:txbxContent>
                </v:textbox>
              </v:rect>
            </w:pict>
          </mc:Fallback>
        </mc:AlternateContent>
      </w:r>
    </w:p>
    <w:p>
      <w:pPr>
        <w:pStyle w:val="Normal"/>
        <w:ind w:left="5387" w:hanging="0"/>
        <w:jc w:val="center"/>
        <w:rPr>
          <w:sz w:val="20"/>
          <w:szCs w:val="20"/>
        </w:rPr>
      </w:pPr>
      <w:r>
        <w:rPr>
          <w:sz w:val="20"/>
          <w:szCs w:val="20"/>
        </w:rPr>
        <mc:AlternateContent>
          <mc:Choice Requires="wps">
            <w:drawing>
              <wp:anchor behindDoc="0" distT="0" distB="0" distL="114300" distR="114300" simplePos="0" locked="0" layoutInCell="1" allowOverlap="1" relativeHeight="2">
                <wp:simplePos x="0" y="0"/>
                <wp:positionH relativeFrom="column">
                  <wp:posOffset>685800</wp:posOffset>
                </wp:positionH>
                <wp:positionV relativeFrom="paragraph">
                  <wp:posOffset>15240</wp:posOffset>
                </wp:positionV>
                <wp:extent cx="461010" cy="384810"/>
                <wp:effectExtent l="0" t="0" r="0" b="0"/>
                <wp:wrapNone/>
                <wp:docPr id="10" name="Врезка4"/>
                <a:graphic xmlns:a="http://schemas.openxmlformats.org/drawingml/2006/main">
                  <a:graphicData uri="http://schemas.microsoft.com/office/word/2010/wordprocessingShape">
                    <wps:wsp>
                      <wps:cNvSpPr/>
                      <wps:spPr>
                        <a:xfrm>
                          <a:off x="0" y="0"/>
                          <a:ext cx="460440" cy="384120"/>
                        </a:xfrm>
                        <a:prstGeom prst="rect">
                          <a:avLst/>
                        </a:prstGeom>
                        <a:noFill/>
                        <a:ln>
                          <a:noFill/>
                        </a:ln>
                      </wps:spPr>
                      <wps:style>
                        <a:lnRef idx="0"/>
                        <a:fillRef idx="0"/>
                        <a:effectRef idx="0"/>
                        <a:fontRef idx="minor"/>
                      </wps:style>
                      <wps:txbx>
                        <w:txbxContent>
                          <w:p>
                            <w:pPr>
                              <w:pStyle w:val="Style26"/>
                              <w:spacing w:before="0" w:after="200"/>
                              <w:rPr>
                                <w:color w:val="000000"/>
                              </w:rPr>
                            </w:pPr>
                            <w:r>
                              <w:rPr>
                                <w:color w:val="000000"/>
                              </w:rPr>
                            </w:r>
                          </w:p>
                        </w:txbxContent>
                      </wps:txbx>
                      <wps:bodyPr>
                        <a:noAutofit/>
                      </wps:bodyPr>
                    </wps:wsp>
                  </a:graphicData>
                </a:graphic>
              </wp:anchor>
            </w:drawing>
          </mc:Choice>
          <mc:Fallback>
            <w:pict>
              <v:rect id="shape_0" ID="Врезка4" stroked="f" style="position:absolute;margin-left:54pt;margin-top:1.2pt;width:36.2pt;height:30.2pt">
                <w10:wrap type="none"/>
                <v:fill o:detectmouseclick="t" on="false"/>
                <v:stroke color="#3465a4" joinstyle="round" endcap="flat"/>
                <v:textbox>
                  <w:txbxContent>
                    <w:p>
                      <w:pPr>
                        <w:pStyle w:val="Style26"/>
                        <w:spacing w:before="0" w:after="200"/>
                        <w:rPr>
                          <w:color w:val="000000"/>
                        </w:rPr>
                      </w:pPr>
                      <w:r>
                        <w:rPr>
                          <w:color w:val="000000"/>
                        </w:rPr>
                      </w:r>
                    </w:p>
                  </w:txbxContent>
                </v:textbox>
              </v:rect>
            </w:pict>
          </mc:Fallback>
        </mc:AlternateContent>
      </w:r>
    </w:p>
    <w:p>
      <w:pPr>
        <w:pStyle w:val="Normal"/>
        <w:ind w:left="5387" w:hanging="0"/>
        <w:jc w:val="center"/>
        <w:rPr>
          <w:sz w:val="20"/>
          <w:szCs w:val="20"/>
        </w:rPr>
      </w:pPr>
      <w:r>
        <w:rPr>
          <w:sz w:val="20"/>
          <w:szCs w:val="20"/>
        </w:rPr>
      </w:r>
    </w:p>
    <w:p>
      <w:pPr>
        <w:pStyle w:val="Normal"/>
        <w:ind w:left="5387" w:hanging="0"/>
        <w:jc w:val="center"/>
        <w:rPr>
          <w:sz w:val="20"/>
          <w:szCs w:val="20"/>
        </w:rPr>
      </w:pPr>
      <w:r>
        <w:rPr>
          <w:sz w:val="20"/>
          <w:szCs w:val="20"/>
        </w:rPr>
        <mc:AlternateContent>
          <mc:Choice Requires="wps">
            <w:drawing>
              <wp:anchor behindDoc="0" distT="0" distB="0" distL="114300" distR="114300" simplePos="0" locked="0" layoutInCell="1" allowOverlap="1" relativeHeight="12">
                <wp:simplePos x="0" y="0"/>
                <wp:positionH relativeFrom="column">
                  <wp:posOffset>3000375</wp:posOffset>
                </wp:positionH>
                <wp:positionV relativeFrom="paragraph">
                  <wp:posOffset>-10160</wp:posOffset>
                </wp:positionV>
                <wp:extent cx="489585" cy="461010"/>
                <wp:effectExtent l="0" t="0" r="0" b="0"/>
                <wp:wrapNone/>
                <wp:docPr id="12" name="Врезка6"/>
                <a:graphic xmlns:a="http://schemas.openxmlformats.org/drawingml/2006/main">
                  <a:graphicData uri="http://schemas.microsoft.com/office/word/2010/wordprocessingShape">
                    <wps:wsp>
                      <wps:cNvSpPr/>
                      <wps:spPr>
                        <a:xfrm>
                          <a:off x="0" y="0"/>
                          <a:ext cx="488880" cy="4604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6"/>
                              <w:spacing w:before="0" w:after="200"/>
                              <w:rPr>
                                <w:color w:val="000000"/>
                              </w:rPr>
                            </w:pPr>
                            <w:r>
                              <w:rPr>
                                <w:color w:val="000000"/>
                              </w:rPr>
                            </w:r>
                          </w:p>
                        </w:txbxContent>
                      </wps:txbx>
                      <wps:bodyPr>
                        <a:noAutofit/>
                      </wps:bodyPr>
                    </wps:wsp>
                  </a:graphicData>
                </a:graphic>
              </wp:anchor>
            </w:drawing>
          </mc:Choice>
          <mc:Fallback>
            <w:pict>
              <v:rect id="shape_0" ID="Врезка6" fillcolor="white" stroked="t" style="position:absolute;margin-left:236.25pt;margin-top:-0.8pt;width:38.45pt;height:36.2pt">
                <w10:wrap type="none"/>
                <v:fill o:detectmouseclick="t" type="solid" color2="black"/>
                <v:stroke color="black" weight="720" joinstyle="round" endcap="flat"/>
                <v:textbox>
                  <w:txbxContent>
                    <w:p>
                      <w:pPr>
                        <w:pStyle w:val="Style26"/>
                        <w:spacing w:before="0" w:after="200"/>
                        <w:rPr>
                          <w:color w:val="000000"/>
                        </w:rPr>
                      </w:pPr>
                      <w:r>
                        <w:rPr>
                          <w:color w:val="000000"/>
                        </w:rPr>
                      </w:r>
                    </w:p>
                  </w:txbxContent>
                </v:textbox>
              </v:rect>
            </w:pict>
          </mc:Fallback>
        </mc:AlternateContent>
      </w:r>
    </w:p>
    <w:p>
      <w:pPr>
        <w:pStyle w:val="Normal"/>
        <w:ind w:left="5387" w:hanging="0"/>
        <w:jc w:val="center"/>
        <w:rPr>
          <w:sz w:val="20"/>
          <w:szCs w:val="20"/>
        </w:rPr>
      </w:pPr>
      <w:r>
        <w:rPr>
          <w:sz w:val="20"/>
          <w:szCs w:val="20"/>
        </w:rPr>
      </w:r>
    </w:p>
    <w:p>
      <w:pPr>
        <w:pStyle w:val="Normal"/>
        <w:ind w:left="5387" w:hanging="0"/>
        <w:jc w:val="center"/>
        <w:rPr>
          <w:sz w:val="20"/>
          <w:szCs w:val="20"/>
        </w:rPr>
      </w:pPr>
      <w:r>
        <w:rPr>
          <w:sz w:val="20"/>
          <w:szCs w:val="20"/>
        </w:rPr>
        <mc:AlternateContent>
          <mc:Choice Requires="wps">
            <w:drawing>
              <wp:anchor behindDoc="0" distT="0" distB="0" distL="114300" distR="114300" simplePos="0" locked="0" layoutInCell="1" allowOverlap="1" relativeHeight="5">
                <wp:simplePos x="0" y="0"/>
                <wp:positionH relativeFrom="column">
                  <wp:posOffset>390525</wp:posOffset>
                </wp:positionH>
                <wp:positionV relativeFrom="paragraph">
                  <wp:posOffset>149225</wp:posOffset>
                </wp:positionV>
                <wp:extent cx="5833110" cy="461010"/>
                <wp:effectExtent l="0" t="0" r="0" b="0"/>
                <wp:wrapNone/>
                <wp:docPr id="14" name="Врезка7"/>
                <a:graphic xmlns:a="http://schemas.openxmlformats.org/drawingml/2006/main">
                  <a:graphicData uri="http://schemas.microsoft.com/office/word/2010/wordprocessingShape">
                    <wps:wsp>
                      <wps:cNvSpPr/>
                      <wps:spPr>
                        <a:xfrm>
                          <a:off x="0" y="0"/>
                          <a:ext cx="5832360" cy="4604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6"/>
                              <w:jc w:val="center"/>
                              <w:rPr>
                                <w:color w:val="00000A"/>
                              </w:rPr>
                            </w:pPr>
                            <w:r>
                              <w:rPr>
                                <w:color w:val="00000A"/>
                                <w:sz w:val="20"/>
                                <w:szCs w:val="20"/>
                              </w:rPr>
                              <w:t>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pPr>
                              <w:pStyle w:val="Style26"/>
                              <w:spacing w:before="0" w:after="200"/>
                              <w:rPr/>
                            </w:pPr>
                            <w:r>
                              <w:rPr/>
                            </w:r>
                          </w:p>
                        </w:txbxContent>
                      </wps:txbx>
                      <wps:bodyPr>
                        <a:noAutofit/>
                      </wps:bodyPr>
                    </wps:wsp>
                  </a:graphicData>
                </a:graphic>
              </wp:anchor>
            </w:drawing>
          </mc:Choice>
          <mc:Fallback>
            <w:pict>
              <v:rect id="shape_0" ID="Врезка7" fillcolor="white" stroked="t" style="position:absolute;margin-left:30.75pt;margin-top:11.75pt;width:459.2pt;height:36.2pt">
                <w10:wrap type="square"/>
                <v:fill o:detectmouseclick="t" type="solid" color2="black"/>
                <v:stroke color="black" weight="720" joinstyle="round" endcap="flat"/>
                <v:textbox>
                  <w:txbxContent>
                    <w:p>
                      <w:pPr>
                        <w:pStyle w:val="Style26"/>
                        <w:jc w:val="center"/>
                        <w:rPr>
                          <w:color w:val="00000A"/>
                        </w:rPr>
                      </w:pPr>
                      <w:r>
                        <w:rPr>
                          <w:color w:val="00000A"/>
                          <w:sz w:val="20"/>
                          <w:szCs w:val="20"/>
                        </w:rPr>
                        <w:t>Рассмотрение документов и принятие решения о предоставлении водного объекта в пользование или отказа в государственной регистрации водного объекта;</w:t>
                      </w:r>
                    </w:p>
                    <w:p>
                      <w:pPr>
                        <w:pStyle w:val="Style26"/>
                        <w:spacing w:before="0" w:after="200"/>
                        <w:rPr/>
                      </w:pPr>
                      <w:r>
                        <w:rPr/>
                      </w:r>
                    </w:p>
                  </w:txbxContent>
                </v:textbox>
              </v:rect>
            </w:pict>
          </mc:Fallback>
        </mc:AlternateContent>
      </w:r>
    </w:p>
    <w:p>
      <w:pPr>
        <w:pStyle w:val="Normal"/>
        <w:ind w:left="5387" w:hanging="0"/>
        <w:jc w:val="center"/>
        <w:rPr>
          <w:sz w:val="20"/>
          <w:szCs w:val="20"/>
        </w:rPr>
      </w:pPr>
      <w:r>
        <w:rPr>
          <w:sz w:val="20"/>
          <w:szCs w:val="20"/>
        </w:rPr>
      </w:r>
    </w:p>
    <w:p>
      <w:pPr>
        <w:pStyle w:val="Normal"/>
        <w:ind w:left="5387" w:hanging="0"/>
        <w:jc w:val="center"/>
        <w:rPr>
          <w:sz w:val="20"/>
          <w:szCs w:val="20"/>
        </w:rPr>
      </w:pPr>
      <w:r>
        <w:rPr>
          <w:sz w:val="20"/>
          <w:szCs w:val="20"/>
        </w:rPr>
      </w:r>
    </w:p>
    <w:p>
      <w:pPr>
        <w:pStyle w:val="Normal"/>
        <w:ind w:left="5387" w:hanging="0"/>
        <w:jc w:val="center"/>
        <w:rPr>
          <w:sz w:val="20"/>
          <w:szCs w:val="20"/>
        </w:rPr>
      </w:pPr>
      <w:r>
        <w:rPr>
          <w:sz w:val="20"/>
          <w:szCs w:val="20"/>
        </w:rPr>
        <mc:AlternateContent>
          <mc:Choice Requires="wps">
            <w:drawing>
              <wp:anchor behindDoc="0" distT="0" distB="0" distL="114300" distR="114300" simplePos="0" locked="0" layoutInCell="1" allowOverlap="1" relativeHeight="13">
                <wp:simplePos x="0" y="0"/>
                <wp:positionH relativeFrom="column">
                  <wp:posOffset>1066800</wp:posOffset>
                </wp:positionH>
                <wp:positionV relativeFrom="paragraph">
                  <wp:posOffset>-2540</wp:posOffset>
                </wp:positionV>
                <wp:extent cx="489585" cy="689610"/>
                <wp:effectExtent l="0" t="0" r="0" b="0"/>
                <wp:wrapNone/>
                <wp:docPr id="16" name="Врезка9"/>
                <a:graphic xmlns:a="http://schemas.openxmlformats.org/drawingml/2006/main">
                  <a:graphicData uri="http://schemas.microsoft.com/office/word/2010/wordprocessingShape">
                    <wps:wsp>
                      <wps:cNvSpPr/>
                      <wps:spPr>
                        <a:xfrm>
                          <a:off x="0" y="0"/>
                          <a:ext cx="488880" cy="6890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6"/>
                              <w:spacing w:before="0" w:after="200"/>
                              <w:rPr>
                                <w:color w:val="000000"/>
                              </w:rPr>
                            </w:pPr>
                            <w:r>
                              <w:rPr>
                                <w:color w:val="000000"/>
                              </w:rPr>
                            </w:r>
                          </w:p>
                        </w:txbxContent>
                      </wps:txbx>
                      <wps:bodyPr>
                        <a:noAutofit/>
                      </wps:bodyPr>
                    </wps:wsp>
                  </a:graphicData>
                </a:graphic>
              </wp:anchor>
            </w:drawing>
          </mc:Choice>
          <mc:Fallback>
            <w:pict>
              <v:rect id="shape_0" ID="Врезка9" fillcolor="white" stroked="t" style="position:absolute;margin-left:84pt;margin-top:-0.2pt;width:38.45pt;height:54.2pt">
                <w10:wrap type="none"/>
                <v:fill o:detectmouseclick="t" type="solid" color2="black"/>
                <v:stroke color="black" weight="720" joinstyle="round" endcap="flat"/>
                <v:textbox>
                  <w:txbxContent>
                    <w:p>
                      <w:pPr>
                        <w:pStyle w:val="Style26"/>
                        <w:spacing w:before="0" w:after="200"/>
                        <w:rPr>
                          <w:color w:val="000000"/>
                        </w:rPr>
                      </w:pPr>
                      <w:r>
                        <w:rPr>
                          <w:color w:val="000000"/>
                        </w:rPr>
                      </w:r>
                    </w:p>
                  </w:txbxContent>
                </v:textbox>
              </v:rect>
            </w:pict>
          </mc:Fallback>
        </mc:AlternateContent>
        <mc:AlternateContent>
          <mc:Choice Requires="wps">
            <w:drawing>
              <wp:anchor behindDoc="0" distT="0" distB="0" distL="114300" distR="114300" simplePos="0" locked="0" layoutInCell="1" allowOverlap="1" relativeHeight="14">
                <wp:simplePos x="0" y="0"/>
                <wp:positionH relativeFrom="column">
                  <wp:posOffset>4867275</wp:posOffset>
                </wp:positionH>
                <wp:positionV relativeFrom="paragraph">
                  <wp:posOffset>-31115</wp:posOffset>
                </wp:positionV>
                <wp:extent cx="489585" cy="689610"/>
                <wp:effectExtent l="0" t="0" r="0" b="0"/>
                <wp:wrapNone/>
                <wp:docPr id="18" name="Врезка8"/>
                <a:graphic xmlns:a="http://schemas.openxmlformats.org/drawingml/2006/main">
                  <a:graphicData uri="http://schemas.microsoft.com/office/word/2010/wordprocessingShape">
                    <wps:wsp>
                      <wps:cNvSpPr/>
                      <wps:spPr>
                        <a:xfrm>
                          <a:off x="0" y="0"/>
                          <a:ext cx="488880" cy="6890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6"/>
                              <w:spacing w:before="0" w:after="200"/>
                              <w:rPr>
                                <w:color w:val="000000"/>
                              </w:rPr>
                            </w:pPr>
                            <w:r>
                              <w:rPr>
                                <w:color w:val="000000"/>
                              </w:rPr>
                            </w:r>
                          </w:p>
                        </w:txbxContent>
                      </wps:txbx>
                      <wps:bodyPr>
                        <a:noAutofit/>
                      </wps:bodyPr>
                    </wps:wsp>
                  </a:graphicData>
                </a:graphic>
              </wp:anchor>
            </w:drawing>
          </mc:Choice>
          <mc:Fallback>
            <w:pict>
              <v:rect id="shape_0" ID="Врезка8" fillcolor="white" stroked="t" style="position:absolute;margin-left:383.25pt;margin-top:-2.45pt;width:38.45pt;height:54.2pt">
                <w10:wrap type="none"/>
                <v:fill o:detectmouseclick="t" type="solid" color2="black"/>
                <v:stroke color="black" weight="720" joinstyle="round" endcap="flat"/>
                <v:textbox>
                  <w:txbxContent>
                    <w:p>
                      <w:pPr>
                        <w:pStyle w:val="Style26"/>
                        <w:spacing w:before="0" w:after="200"/>
                        <w:rPr>
                          <w:color w:val="000000"/>
                        </w:rPr>
                      </w:pPr>
                      <w:r>
                        <w:rPr>
                          <w:color w:val="000000"/>
                        </w:rPr>
                      </w:r>
                    </w:p>
                  </w:txbxContent>
                </v:textbox>
              </v:rect>
            </w:pict>
          </mc:Fallback>
        </mc:AlternateContent>
      </w:r>
    </w:p>
    <w:p>
      <w:pPr>
        <w:pStyle w:val="Normal"/>
        <w:ind w:left="5387" w:hanging="0"/>
        <w:jc w:val="center"/>
        <w:rPr>
          <w:sz w:val="20"/>
          <w:szCs w:val="20"/>
        </w:rPr>
      </w:pPr>
      <w:r>
        <w:rPr>
          <w:sz w:val="20"/>
          <w:szCs w:val="20"/>
        </w:rPr>
      </w:r>
    </w:p>
    <w:p>
      <w:pPr>
        <w:pStyle w:val="Normal"/>
        <w:ind w:left="5387" w:hanging="0"/>
        <w:jc w:val="center"/>
        <w:rPr>
          <w:sz w:val="20"/>
          <w:szCs w:val="20"/>
        </w:rPr>
      </w:pPr>
      <w:r>
        <w:rPr>
          <w:sz w:val="20"/>
          <w:szCs w:val="20"/>
        </w:rPr>
        <mc:AlternateContent>
          <mc:Choice Requires="wps">
            <w:drawing>
              <wp:anchor behindDoc="0" distT="0" distB="0" distL="114300" distR="114300" simplePos="0" locked="0" layoutInCell="1" allowOverlap="1" relativeHeight="6">
                <wp:simplePos x="0" y="0"/>
                <wp:positionH relativeFrom="column">
                  <wp:posOffset>198755</wp:posOffset>
                </wp:positionH>
                <wp:positionV relativeFrom="paragraph">
                  <wp:posOffset>146050</wp:posOffset>
                </wp:positionV>
                <wp:extent cx="2892425" cy="645795"/>
                <wp:effectExtent l="0" t="0" r="0" b="0"/>
                <wp:wrapNone/>
                <wp:docPr id="20" name="Врезка10"/>
                <a:graphic xmlns:a="http://schemas.openxmlformats.org/drawingml/2006/main">
                  <a:graphicData uri="http://schemas.microsoft.com/office/word/2010/wordprocessingShape">
                    <wps:wsp>
                      <wps:cNvSpPr/>
                      <wps:spPr>
                        <a:xfrm>
                          <a:off x="0" y="0"/>
                          <a:ext cx="2891880" cy="645120"/>
                        </a:xfrm>
                        <a:prstGeom prst="rect">
                          <a:avLst/>
                        </a:prstGeom>
                        <a:solidFill>
                          <a:srgbClr val="ffffff"/>
                        </a:solidFill>
                        <a:ln w="720">
                          <a:solidFill>
                            <a:srgbClr val="000000"/>
                          </a:solidFill>
                          <a:round/>
                        </a:ln>
                      </wps:spPr>
                      <wps:style>
                        <a:lnRef idx="0"/>
                        <a:fillRef idx="0"/>
                        <a:effectRef idx="0"/>
                        <a:fontRef idx="minor"/>
                      </wps:style>
                      <wps:txbx>
                        <w:txbxContent>
                          <w:p>
                            <w:pPr>
                              <w:pStyle w:val="Style26"/>
                              <w:overflowPunct w:val="true"/>
                              <w:spacing w:lineRule="auto" w:line="240" w:before="0" w:after="0"/>
                              <w:jc w:val="left"/>
                              <w:rPr/>
                            </w:pPr>
                            <w:r>
                              <w:rPr>
                                <w:rFonts w:cs="Times New Roman"/>
                                <w:color w:val="000000"/>
                                <w:sz w:val="36"/>
                              </w:rPr>
                              <w:t>Отказ в предоставлении  муниципальной услуги</w:t>
                            </w:r>
                          </w:p>
                        </w:txbxContent>
                      </wps:txbx>
                      <wps:bodyPr>
                        <a:noAutofit/>
                      </wps:bodyPr>
                    </wps:wsp>
                  </a:graphicData>
                </a:graphic>
              </wp:anchor>
            </w:drawing>
          </mc:Choice>
          <mc:Fallback>
            <w:pict>
              <v:rect id="shape_0" ID="Врезка10" fillcolor="white" stroked="t" style="position:absolute;margin-left:15.65pt;margin-top:11.5pt;width:227.65pt;height:50.75pt">
                <w10:wrap type="square"/>
                <v:fill o:detectmouseclick="t" type="solid" color2="black"/>
                <v:stroke color="black" weight="720" joinstyle="round" endcap="flat"/>
                <v:textbox>
                  <w:txbxContent>
                    <w:p>
                      <w:pPr>
                        <w:pStyle w:val="Style26"/>
                        <w:overflowPunct w:val="true"/>
                        <w:spacing w:lineRule="auto" w:line="240" w:before="0" w:after="0"/>
                        <w:jc w:val="left"/>
                        <w:rPr/>
                      </w:pPr>
                      <w:r>
                        <w:rPr>
                          <w:rFonts w:cs="Times New Roman"/>
                          <w:color w:val="000000"/>
                          <w:sz w:val="36"/>
                        </w:rPr>
                        <w:t>Отказ в предоставлении  муниципальной услуги</w:t>
                      </w:r>
                    </w:p>
                  </w:txbxContent>
                </v:textbox>
              </v:rect>
            </w:pict>
          </mc:Fallback>
        </mc:AlternateContent>
      </w:r>
    </w:p>
    <w:p>
      <w:pPr>
        <w:pStyle w:val="Normal"/>
        <w:ind w:left="5387" w:hanging="0"/>
        <w:jc w:val="center"/>
        <w:rPr>
          <w:sz w:val="20"/>
          <w:szCs w:val="20"/>
        </w:rPr>
      </w:pPr>
      <w:r>
        <w:rPr>
          <w:sz w:val="20"/>
          <w:szCs w:val="20"/>
        </w:rPr>
        <mc:AlternateContent>
          <mc:Choice Requires="wps">
            <w:drawing>
              <wp:anchor behindDoc="0" distT="0" distB="0" distL="114300" distR="114300" simplePos="0" locked="0" layoutInCell="1" allowOverlap="1" relativeHeight="7">
                <wp:simplePos x="0" y="0"/>
                <wp:positionH relativeFrom="column">
                  <wp:posOffset>3781425</wp:posOffset>
                </wp:positionH>
                <wp:positionV relativeFrom="paragraph">
                  <wp:posOffset>-80010</wp:posOffset>
                </wp:positionV>
                <wp:extent cx="2861310" cy="617220"/>
                <wp:effectExtent l="0" t="0" r="0" b="0"/>
                <wp:wrapNone/>
                <wp:docPr id="22" name="Врезка11"/>
                <a:graphic xmlns:a="http://schemas.openxmlformats.org/drawingml/2006/main">
                  <a:graphicData uri="http://schemas.microsoft.com/office/word/2010/wordprocessingShape">
                    <wps:wsp>
                      <wps:cNvSpPr/>
                      <wps:spPr>
                        <a:xfrm>
                          <a:off x="0" y="0"/>
                          <a:ext cx="2860560" cy="616680"/>
                        </a:xfrm>
                        <a:prstGeom prst="rect">
                          <a:avLst/>
                        </a:prstGeom>
                        <a:solidFill>
                          <a:srgbClr val="ffffff"/>
                        </a:solidFill>
                        <a:ln w="720">
                          <a:solidFill>
                            <a:srgbClr val="000000"/>
                          </a:solidFill>
                          <a:round/>
                        </a:ln>
                      </wps:spPr>
                      <wps:style>
                        <a:lnRef idx="0"/>
                        <a:fillRef idx="0"/>
                        <a:effectRef idx="0"/>
                        <a:fontRef idx="minor"/>
                      </wps:style>
                      <wps:txbx>
                        <w:txbxContent>
                          <w:p>
                            <w:pPr>
                              <w:pStyle w:val="Style26"/>
                              <w:overflowPunct w:val="true"/>
                              <w:spacing w:lineRule="auto" w:line="240" w:before="0" w:after="0"/>
                              <w:jc w:val="left"/>
                              <w:rPr/>
                            </w:pPr>
                            <w:r>
                              <w:rPr>
                                <w:rFonts w:cs="Times New Roman"/>
                                <w:color w:val="000000"/>
                                <w:sz w:val="36"/>
                              </w:rPr>
                              <w:t>Предоставление муниципальной услуги</w:t>
                            </w:r>
                          </w:p>
                        </w:txbxContent>
                      </wps:txbx>
                      <wps:bodyPr>
                        <a:noAutofit/>
                      </wps:bodyPr>
                    </wps:wsp>
                  </a:graphicData>
                </a:graphic>
              </wp:anchor>
            </w:drawing>
          </mc:Choice>
          <mc:Fallback>
            <w:pict>
              <v:rect id="shape_0" ID="Врезка11" fillcolor="white" stroked="t" style="position:absolute;margin-left:297.75pt;margin-top:-6.3pt;width:225.2pt;height:48.5pt">
                <w10:wrap type="square"/>
                <v:fill o:detectmouseclick="t" type="solid" color2="black"/>
                <v:stroke color="black" weight="720" joinstyle="round" endcap="flat"/>
                <v:textbox>
                  <w:txbxContent>
                    <w:p>
                      <w:pPr>
                        <w:pStyle w:val="Style26"/>
                        <w:overflowPunct w:val="true"/>
                        <w:spacing w:lineRule="auto" w:line="240" w:before="0" w:after="0"/>
                        <w:jc w:val="left"/>
                        <w:rPr/>
                      </w:pPr>
                      <w:r>
                        <w:rPr>
                          <w:rFonts w:cs="Times New Roman"/>
                          <w:color w:val="000000"/>
                          <w:sz w:val="36"/>
                        </w:rPr>
                        <w:t>Предоставление муниципальной услуги</w:t>
                      </w:r>
                    </w:p>
                  </w:txbxContent>
                </v:textbox>
              </v:rect>
            </w:pict>
          </mc:Fallback>
        </mc:AlternateContent>
      </w:r>
    </w:p>
    <w:p>
      <w:pPr>
        <w:pStyle w:val="Normal"/>
        <w:ind w:left="5387" w:hanging="0"/>
        <w:jc w:val="center"/>
        <w:rPr>
          <w:sz w:val="20"/>
          <w:szCs w:val="20"/>
        </w:rPr>
      </w:pPr>
      <w:r>
        <w:rPr>
          <w:sz w:val="20"/>
          <w:szCs w:val="20"/>
        </w:rPr>
      </w:r>
    </w:p>
    <w:p>
      <w:pPr>
        <w:pStyle w:val="Normal"/>
        <w:ind w:left="5387" w:hanging="0"/>
        <w:jc w:val="center"/>
        <w:rPr>
          <w:color w:val="00000A"/>
        </w:rPr>
      </w:pPr>
      <w:r>
        <w:rPr>
          <w:color w:val="00000A"/>
        </w:rPr>
        <mc:AlternateContent>
          <mc:Choice Requires="wps">
            <w:drawing>
              <wp:anchor behindDoc="1" distT="0" distB="0" distL="114300" distR="114300" simplePos="0" locked="0" layoutInCell="1" allowOverlap="1" relativeHeight="8">
                <wp:simplePos x="0" y="0"/>
                <wp:positionH relativeFrom="column">
                  <wp:posOffset>3057525</wp:posOffset>
                </wp:positionH>
                <wp:positionV relativeFrom="paragraph">
                  <wp:posOffset>101600</wp:posOffset>
                </wp:positionV>
                <wp:extent cx="259080" cy="254000"/>
                <wp:effectExtent l="0" t="0" r="0" b="0"/>
                <wp:wrapNone/>
                <wp:docPr id="24" name="Изображение1"/>
                <a:graphic xmlns:a="http://schemas.openxmlformats.org/drawingml/2006/main">
                  <a:graphicData uri="http://schemas.microsoft.com/office/word/2010/wordprocessingShape">
                    <wps:wsp>
                      <wps:cNvSpPr/>
                      <wps:spPr>
                        <a:xfrm flipH="1">
                          <a:off x="0" y="0"/>
                          <a:ext cx="258480" cy="253440"/>
                        </a:xfrm>
                        <a:custGeom>
                          <a:avLst/>
                          <a:gdLst/>
                          <a:ahLst/>
                          <a:rect l="l" t="t" r="r" b="b"/>
                          <a:pathLst>
                            <a:path w="21600" h="21600">
                              <a:moveTo>
                                <a:pt x="0" y="0"/>
                              </a:moveTo>
                              <a:lnTo>
                                <a:pt x="21600" y="21600"/>
                              </a:lnTo>
                            </a:path>
                          </a:pathLst>
                        </a:custGeom>
                        <a:noFill/>
                        <a:ln>
                          <a:solidFill>
                            <a:srgbClr val="000000"/>
                          </a:solidFill>
                          <a:tailEnd len="med" type="arrow" w="me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114300" distR="114300" simplePos="0" locked="0" layoutInCell="1" allowOverlap="1" relativeHeight="9">
                <wp:simplePos x="0" y="0"/>
                <wp:positionH relativeFrom="column">
                  <wp:posOffset>2857500</wp:posOffset>
                </wp:positionH>
                <wp:positionV relativeFrom="paragraph">
                  <wp:posOffset>101600</wp:posOffset>
                </wp:positionV>
                <wp:extent cx="207010" cy="254000"/>
                <wp:effectExtent l="0" t="0" r="0" b="0"/>
                <wp:wrapNone/>
                <wp:docPr id="25" name="Изображение2"/>
                <a:graphic xmlns:a="http://schemas.openxmlformats.org/drawingml/2006/main">
                  <a:graphicData uri="http://schemas.microsoft.com/office/word/2010/wordprocessingShape">
                    <wps:wsp>
                      <wps:cNvSpPr/>
                      <wps:spPr>
                        <a:xfrm>
                          <a:off x="0" y="0"/>
                          <a:ext cx="206280" cy="253440"/>
                        </a:xfrm>
                        <a:custGeom>
                          <a:avLst/>
                          <a:gdLst/>
                          <a:ahLst/>
                          <a:rect l="l" t="t" r="r" b="b"/>
                          <a:pathLst>
                            <a:path w="21600" h="21600">
                              <a:moveTo>
                                <a:pt x="0" y="0"/>
                              </a:moveTo>
                              <a:lnTo>
                                <a:pt x="21600" y="21600"/>
                              </a:lnTo>
                            </a:path>
                          </a:pathLst>
                        </a:custGeom>
                        <a:noFill/>
                        <a:ln>
                          <a:solidFill>
                            <a:srgbClr val="000000"/>
                          </a:solidFill>
                          <a:tailEnd len="med" type="arrow"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10">
                <wp:simplePos x="0" y="0"/>
                <wp:positionH relativeFrom="column">
                  <wp:posOffset>1714500</wp:posOffset>
                </wp:positionH>
                <wp:positionV relativeFrom="paragraph">
                  <wp:posOffset>62865</wp:posOffset>
                </wp:positionV>
                <wp:extent cx="2861310" cy="461010"/>
                <wp:effectExtent l="0" t="0" r="0" b="0"/>
                <wp:wrapNone/>
                <wp:docPr id="26" name="Врезка12"/>
                <a:graphic xmlns:a="http://schemas.openxmlformats.org/drawingml/2006/main">
                  <a:graphicData uri="http://schemas.microsoft.com/office/word/2010/wordprocessingShape">
                    <wps:wsp>
                      <wps:cNvSpPr/>
                      <wps:spPr>
                        <a:xfrm>
                          <a:off x="0" y="0"/>
                          <a:ext cx="2860560" cy="4604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6"/>
                              <w:spacing w:before="0" w:after="200"/>
                              <w:jc w:val="center"/>
                              <w:rPr/>
                            </w:pPr>
                            <w:r>
                              <w:rPr>
                                <w:color w:val="00000A"/>
                              </w:rPr>
                              <w:t>Выдача результатов муниципальной услуги</w:t>
                            </w:r>
                          </w:p>
                        </w:txbxContent>
                      </wps:txbx>
                      <wps:bodyPr>
                        <a:noAutofit/>
                      </wps:bodyPr>
                    </wps:wsp>
                  </a:graphicData>
                </a:graphic>
              </wp:anchor>
            </w:drawing>
          </mc:Choice>
          <mc:Fallback>
            <w:pict>
              <v:rect id="shape_0" ID="Врезка12" fillcolor="white" stroked="t" style="position:absolute;margin-left:135pt;margin-top:4.95pt;width:225.2pt;height:36.2pt">
                <w10:wrap type="square"/>
                <v:fill o:detectmouseclick="t" type="solid" color2="black"/>
                <v:stroke color="black" weight="720" joinstyle="round" endcap="flat"/>
                <v:textbox>
                  <w:txbxContent>
                    <w:p>
                      <w:pPr>
                        <w:pStyle w:val="Style26"/>
                        <w:spacing w:before="0" w:after="200"/>
                        <w:jc w:val="center"/>
                        <w:rPr/>
                      </w:pPr>
                      <w:r>
                        <w:rPr>
                          <w:color w:val="00000A"/>
                        </w:rPr>
                        <w:t>Выдача результатов муниципальной услуги</w:t>
                      </w:r>
                    </w:p>
                  </w:txbxContent>
                </v:textbox>
              </v:rect>
            </w:pict>
          </mc:Fallback>
        </mc:AlternateContent>
      </w:r>
    </w:p>
    <w:p>
      <w:pPr>
        <w:pStyle w:val="Normal"/>
        <w:tabs>
          <w:tab w:val="left" w:pos="709" w:leader="none"/>
          <w:tab w:val="center" w:pos="4677" w:leader="none"/>
          <w:tab w:val="left" w:pos="6015" w:leader="none"/>
          <w:tab w:val="right" w:pos="9355" w:leader="none"/>
        </w:tabs>
        <w:spacing w:lineRule="atLeast" w:line="100" w:before="0" w:after="0"/>
        <w:ind w:firstLine="567"/>
        <w:rPr>
          <w:color w:val="00000A"/>
        </w:rPr>
      </w:pPr>
      <w:r>
        <w:rPr>
          <w:color w:val="00000A"/>
        </w:rPr>
      </w:r>
    </w:p>
    <w:p>
      <w:pPr>
        <w:pStyle w:val="Normal"/>
        <w:suppressAutoHyphens w:val="false"/>
        <w:ind w:firstLine="540"/>
        <w:jc w:val="both"/>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t>Приложение 4</w:t>
      </w:r>
    </w:p>
    <w:p>
      <w:pPr>
        <w:pStyle w:val="Normal"/>
        <w:suppressAutoHyphens w:val="false"/>
        <w:jc w:val="right"/>
        <w:rPr>
          <w:sz w:val="28"/>
          <w:szCs w:val="28"/>
          <w:lang w:eastAsia="en-US"/>
        </w:rPr>
      </w:pPr>
      <w:r>
        <w:rPr>
          <w:sz w:val="28"/>
          <w:szCs w:val="28"/>
          <w:lang w:eastAsia="en-US"/>
        </w:rPr>
        <w:t>к Административному регламенту</w:t>
      </w:r>
    </w:p>
    <w:p>
      <w:pPr>
        <w:pStyle w:val="Normal"/>
        <w:suppressAutoHyphens w:val="false"/>
        <w:jc w:val="both"/>
        <w:rPr/>
      </w:pPr>
      <w:r>
        <w:rPr>
          <w:rFonts w:cs="Courier New" w:ascii="Courier New" w:hAnsi="Courier New"/>
          <w:sz w:val="20"/>
          <w:szCs w:val="20"/>
          <w:lang w:eastAsia="en-US"/>
        </w:rPr>
        <w:t xml:space="preserve">                      </w:t>
      </w:r>
      <w:r>
        <w:rPr>
          <w:rFonts w:cs="Courier New" w:ascii="Courier New" w:hAnsi="Courier New"/>
          <w:sz w:val="20"/>
          <w:szCs w:val="20"/>
          <w:lang w:eastAsia="en-US"/>
        </w:rPr>
        <w:t>РАСПИСКА О ПОЛУЧЕНИИ ДОКУМЕНТОВ</w:t>
      </w:r>
    </w:p>
    <w:p>
      <w:pPr>
        <w:pStyle w:val="Normal"/>
        <w:suppressAutoHyphens w:val="false"/>
        <w:jc w:val="both"/>
        <w:rPr/>
      </w:pPr>
      <w:r>
        <w:rPr>
          <w:rFonts w:cs="Courier New" w:ascii="Courier New" w:hAnsi="Courier New"/>
          <w:sz w:val="20"/>
          <w:szCs w:val="20"/>
          <w:lang w:eastAsia="en-US"/>
        </w:rPr>
        <w:t xml:space="preserve">                                         </w:t>
      </w:r>
      <w:r>
        <w:rPr>
          <w:rFonts w:cs="Courier New" w:ascii="Courier New" w:hAnsi="Courier New"/>
          <w:sz w:val="20"/>
          <w:szCs w:val="20"/>
          <w:lang w:eastAsia="en-US"/>
        </w:rPr>
        <w:t>Кому:</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(фамилия, имя, отчество заявителя/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представителя заявителя)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Исх. N ____ от "__" ___________ 20__ г.   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Я __________________________________________ получил "__" _________ 20__ г.</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(Ф.И.О. сотрудника, принявшего комплект                 (дата)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документов)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от</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(полное и сокращенное наименование юридического лица,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Ф.И.О. заявителя физического лица)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заявление  о предоставлении в пользование водного объекта или его части  на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основании решения о предоставлении водного объекта в пользование</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(от "__" _______ 20__ г. вх. N ___) и прилагаемые к нему документы согласно</w:t>
      </w:r>
    </w:p>
    <w:p>
      <w:pPr>
        <w:pStyle w:val="Normal"/>
        <w:suppressAutoHyphens w:val="false"/>
        <w:bidi w:val="0"/>
        <w:spacing w:lineRule="auto" w:line="24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(дата и входящий номер</w:t>
      </w:r>
    </w:p>
    <w:p>
      <w:pPr>
        <w:pStyle w:val="Normal"/>
        <w:suppressAutoHyphens w:val="false"/>
        <w:bidi w:val="0"/>
        <w:spacing w:lineRule="auto" w:line="24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соответствующего заявления)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описи.</w:t>
      </w:r>
    </w:p>
    <w:p>
      <w:pPr>
        <w:pStyle w:val="Normal"/>
        <w:suppressAutoHyphens w:val="false"/>
        <w:jc w:val="both"/>
        <w:rPr/>
      </w:pPr>
      <w:r>
        <w:rPr>
          <w:rFonts w:cs="Courier New" w:ascii="Courier New" w:hAnsi="Courier New"/>
          <w:sz w:val="20"/>
          <w:szCs w:val="20"/>
          <w:lang w:eastAsia="en-US"/>
        </w:rPr>
        <w:t xml:space="preserve">    </w:t>
      </w:r>
      <w:r>
        <w:rPr>
          <w:rFonts w:cs="Courier New" w:ascii="Courier New" w:hAnsi="Courier New"/>
          <w:sz w:val="20"/>
          <w:szCs w:val="20"/>
          <w:lang w:eastAsia="en-US"/>
        </w:rPr>
        <w:t>Приложение:</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1.  Копия  заполненной  описи  документов и материалов, необходимых для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предоставления  водного  объекта  или  его  части  на  основании  решения о</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предоставлении водного объекта в пользование.</w:t>
      </w:r>
    </w:p>
    <w:p>
      <w:pPr>
        <w:pStyle w:val="Normal"/>
        <w:suppressAutoHyphens w:val="false"/>
        <w:jc w:val="both"/>
        <w:rPr/>
      </w:pPr>
      <w:r>
        <w:rPr>
          <w:rFonts w:cs="Courier New" w:ascii="Courier New" w:hAnsi="Courier New"/>
          <w:sz w:val="20"/>
          <w:szCs w:val="20"/>
          <w:lang w:eastAsia="en-US"/>
        </w:rPr>
        <w:t xml:space="preserve">                                                    </w:t>
      </w:r>
      <w:r>
        <w:rPr>
          <w:rFonts w:cs="Courier New" w:ascii="Courier New" w:hAnsi="Courier New"/>
          <w:sz w:val="20"/>
          <w:szCs w:val="20"/>
          <w:lang w:eastAsia="en-US"/>
        </w:rPr>
        <w:t>М.П.</w:t>
      </w:r>
    </w:p>
    <w:p>
      <w:pPr>
        <w:pStyle w:val="Normal"/>
        <w:suppressAutoHyphens w:val="false"/>
        <w:jc w:val="both"/>
        <w:rPr/>
      </w:pPr>
      <w:r>
        <w:rPr>
          <w:rFonts w:cs="Courier New" w:ascii="Courier New" w:hAnsi="Courier New"/>
          <w:sz w:val="20"/>
          <w:szCs w:val="20"/>
          <w:lang w:eastAsia="en-US"/>
        </w:rPr>
        <w:t>__________________________________________     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(лицо, ответственное за прием и регистрацию              (подпись)</w:t>
      </w:r>
    </w:p>
    <w:p>
      <w:pPr>
        <w:sectPr>
          <w:headerReference w:type="default" r:id="rId17"/>
          <w:type w:val="nextPage"/>
          <w:pgSz w:w="11906" w:h="16838"/>
          <w:pgMar w:left="1134" w:right="1134" w:header="0" w:top="1134" w:footer="0" w:bottom="1134" w:gutter="0"/>
          <w:pgNumType w:fmt="decimal"/>
          <w:formProt w:val="false"/>
          <w:textDirection w:val="lrTb"/>
          <w:docGrid w:type="default" w:linePitch="240" w:charSpace="4294961151"/>
        </w:sect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документов в уполномоченном органе)</w:t>
      </w:r>
    </w:p>
    <w:p>
      <w:pPr>
        <w:pStyle w:val="Normal"/>
        <w:numPr>
          <w:ilvl w:val="0"/>
          <w:numId w:val="0"/>
        </w:numPr>
        <w:suppressAutoHyphens w:val="false"/>
        <w:jc w:val="right"/>
        <w:outlineLvl w:val="0"/>
        <w:rPr>
          <w:sz w:val="28"/>
          <w:szCs w:val="28"/>
          <w:lang w:eastAsia="en-US"/>
        </w:rPr>
      </w:pPr>
      <w:r>
        <w:rPr>
          <w:sz w:val="28"/>
          <w:szCs w:val="28"/>
          <w:lang w:eastAsia="en-US"/>
        </w:rPr>
        <w:t>Приложение 5</w:t>
      </w:r>
    </w:p>
    <w:p>
      <w:pPr>
        <w:pStyle w:val="Normal"/>
        <w:suppressAutoHyphens w:val="false"/>
        <w:jc w:val="right"/>
        <w:rPr>
          <w:sz w:val="28"/>
          <w:szCs w:val="28"/>
          <w:lang w:eastAsia="en-US"/>
        </w:rPr>
      </w:pPr>
      <w:r>
        <w:rPr>
          <w:sz w:val="28"/>
          <w:szCs w:val="28"/>
          <w:lang w:eastAsia="en-US"/>
        </w:rPr>
        <w:t>к Административному регламенту</w:t>
      </w:r>
    </w:p>
    <w:p>
      <w:pPr>
        <w:pStyle w:val="Normal"/>
        <w:suppressAutoHyphens w:val="false"/>
        <w:jc w:val="right"/>
        <w:rPr>
          <w:sz w:val="28"/>
          <w:szCs w:val="28"/>
          <w:lang w:eastAsia="en-US"/>
        </w:rPr>
      </w:pPr>
      <w:r>
        <w:rPr>
          <w:sz w:val="28"/>
          <w:szCs w:val="28"/>
          <w:lang w:eastAsia="en-US"/>
        </w:rPr>
      </w:r>
    </w:p>
    <w:p>
      <w:pPr>
        <w:pStyle w:val="Normal"/>
        <w:suppressAutoHyphens w:val="false"/>
        <w:jc w:val="right"/>
        <w:rPr>
          <w:sz w:val="28"/>
          <w:szCs w:val="28"/>
          <w:lang w:eastAsia="en-US"/>
        </w:rPr>
      </w:pPr>
      <w:r>
        <w:rPr>
          <w:sz w:val="28"/>
          <w:szCs w:val="28"/>
          <w:lang w:eastAsia="en-US"/>
        </w:rPr>
      </w:r>
    </w:p>
    <w:p>
      <w:pPr>
        <w:pStyle w:val="Normal"/>
        <w:suppressAutoHyphens w:val="false"/>
        <w:jc w:val="right"/>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ОТКАЗ</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В РАССМОТРЕНИИ ДОКУМЕНТОВ ДЛЯ ПРЕДОСТАВЛЕНИЯ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ВОДНОГО ОБЪЕКТА НА ОСНОВАНИИ РЕШЕНИЯ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О ПРЕДОСТАВЛЕНИИ ВОДНОГО ОБЪЕКТА В ПОЛЬЗОВАНИЕ</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Исх. N _____                                  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___________________________________________________________________________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(фамилия, имя, отчество заявителя/представителя заявителя)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Отказать  в  рассмотрении документов для предоставления водного объекта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или его части на  основании  решения о  предоставлении  водного  объекта  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пользование вх. N ___ в связи с некомплектностью представленных документов.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М.П.</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 ____________ 20__ г.  _____________________________  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(дата)              (лицо, ответственное за прием      (подпись)</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и регистрацию документов 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уполномоченном органе)</w:t>
      </w:r>
    </w:p>
    <w:p>
      <w:pPr>
        <w:pStyle w:val="Normal"/>
        <w:suppressAutoHyphens w:val="false"/>
        <w:jc w:val="both"/>
        <w:rPr>
          <w:sz w:val="28"/>
          <w:szCs w:val="28"/>
          <w:lang w:eastAsia="en-US"/>
        </w:rPr>
      </w:pPr>
      <w:r>
        <w:rPr>
          <w:sz w:val="28"/>
          <w:szCs w:val="28"/>
          <w:lang w:eastAsia="en-US"/>
        </w:rPr>
      </w:r>
    </w:p>
    <w:p>
      <w:pPr>
        <w:pStyle w:val="Normal"/>
        <w:suppressAutoHyphens w:val="false"/>
        <w:ind w:firstLine="540"/>
        <w:rPr>
          <w:sz w:val="28"/>
          <w:szCs w:val="28"/>
          <w:lang w:eastAsia="en-US"/>
        </w:rPr>
      </w:pPr>
      <w:r>
        <w:rPr>
          <w:sz w:val="28"/>
          <w:szCs w:val="28"/>
          <w:lang w:eastAsia="en-US"/>
        </w:rPr>
      </w:r>
    </w:p>
    <w:p>
      <w:pPr>
        <w:pStyle w:val="Normal"/>
        <w:suppressAutoHyphens w:val="false"/>
        <w:ind w:firstLine="540"/>
        <w:rPr>
          <w:sz w:val="28"/>
          <w:szCs w:val="28"/>
          <w:lang w:eastAsia="en-US"/>
        </w:rPr>
      </w:pPr>
      <w:r>
        <w:rPr>
          <w:sz w:val="28"/>
          <w:szCs w:val="28"/>
          <w:lang w:eastAsia="en-US"/>
        </w:rPr>
      </w:r>
    </w:p>
    <w:p>
      <w:pPr>
        <w:pStyle w:val="Normal"/>
        <w:suppressAutoHyphens w:val="false"/>
        <w:ind w:firstLine="540"/>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t>Приложение 6</w:t>
      </w:r>
    </w:p>
    <w:p>
      <w:pPr>
        <w:pStyle w:val="Normal"/>
        <w:suppressAutoHyphens w:val="false"/>
        <w:jc w:val="right"/>
        <w:rPr>
          <w:sz w:val="28"/>
          <w:szCs w:val="28"/>
          <w:lang w:eastAsia="en-US"/>
        </w:rPr>
      </w:pPr>
      <w:r>
        <w:rPr>
          <w:sz w:val="28"/>
          <w:szCs w:val="28"/>
          <w:lang w:eastAsia="en-US"/>
        </w:rPr>
        <w:t>к Административному регламенту</w:t>
      </w:r>
    </w:p>
    <w:p>
      <w:pPr>
        <w:pStyle w:val="Normal"/>
        <w:suppressAutoHyphens w:val="false"/>
        <w:jc w:val="right"/>
        <w:rPr>
          <w:sz w:val="28"/>
          <w:szCs w:val="28"/>
          <w:lang w:eastAsia="en-US"/>
        </w:rPr>
      </w:pPr>
      <w:r>
        <w:rPr>
          <w:sz w:val="28"/>
          <w:szCs w:val="28"/>
          <w:lang w:eastAsia="en-US"/>
        </w:rPr>
      </w:r>
    </w:p>
    <w:p>
      <w:pPr>
        <w:pStyle w:val="Normal"/>
        <w:suppressAutoHyphens w:val="false"/>
        <w:jc w:val="right"/>
        <w:rPr>
          <w:sz w:val="28"/>
          <w:szCs w:val="28"/>
          <w:lang w:eastAsia="en-US"/>
        </w:rPr>
      </w:pPr>
      <w:r>
        <w:rPr>
          <w:sz w:val="28"/>
          <w:szCs w:val="28"/>
          <w:lang w:eastAsia="en-US"/>
        </w:rPr>
        <w:t>Образец</w:t>
      </w:r>
    </w:p>
    <w:p>
      <w:pPr>
        <w:pStyle w:val="Normal"/>
        <w:suppressAutoHyphens w:val="false"/>
        <w:ind w:firstLine="540"/>
        <w:rPr>
          <w:sz w:val="28"/>
          <w:szCs w:val="28"/>
          <w:lang w:eastAsia="en-US"/>
        </w:rPr>
      </w:pPr>
      <w:r>
        <w:rPr>
          <w:sz w:val="28"/>
          <w:szCs w:val="28"/>
          <w:lang w:eastAsia="en-US"/>
        </w:rPr>
      </w:r>
    </w:p>
    <w:p>
      <w:pPr>
        <w:pStyle w:val="Normal"/>
        <w:numPr>
          <w:ilvl w:val="0"/>
          <w:numId w:val="0"/>
        </w:numPr>
        <w:suppressAutoHyphens w:val="false"/>
        <w:jc w:val="center"/>
        <w:outlineLvl w:val="1"/>
        <w:rPr>
          <w:sz w:val="28"/>
          <w:szCs w:val="28"/>
          <w:lang w:eastAsia="en-US"/>
        </w:rPr>
      </w:pPr>
      <w:r>
        <w:rPr>
          <w:sz w:val="28"/>
          <w:szCs w:val="28"/>
          <w:lang w:eastAsia="en-US"/>
        </w:rPr>
        <w:t>ТАБЛИЦА</w:t>
      </w:r>
    </w:p>
    <w:p>
      <w:pPr>
        <w:pStyle w:val="Normal"/>
        <w:suppressAutoHyphens w:val="false"/>
        <w:jc w:val="center"/>
        <w:rPr>
          <w:sz w:val="28"/>
          <w:szCs w:val="28"/>
          <w:lang w:eastAsia="en-US"/>
        </w:rPr>
      </w:pPr>
      <w:r>
        <w:rPr>
          <w:sz w:val="28"/>
          <w:szCs w:val="28"/>
          <w:lang w:eastAsia="en-US"/>
        </w:rPr>
        <w:t xml:space="preserve">УЧЕТА РАССМОТРЕНИЯ ДОКУМЕНТОВ ПО ПРЕДОСТАВЛЕНИЮ </w:t>
      </w:r>
    </w:p>
    <w:p>
      <w:pPr>
        <w:pStyle w:val="Normal"/>
        <w:suppressAutoHyphens w:val="false"/>
        <w:jc w:val="center"/>
        <w:rPr>
          <w:sz w:val="28"/>
          <w:szCs w:val="28"/>
          <w:lang w:eastAsia="en-US"/>
        </w:rPr>
      </w:pPr>
      <w:r>
        <w:rPr>
          <w:sz w:val="28"/>
          <w:szCs w:val="28"/>
          <w:lang w:eastAsia="en-US"/>
        </w:rPr>
        <w:t>НА ОСНОВАНИИ РЕШЕНИЯ О ПРЕДОСТАВЛЕНИИ ВОДНОГО ОБЪЕКТА</w:t>
      </w:r>
    </w:p>
    <w:p>
      <w:pPr>
        <w:pStyle w:val="Normal"/>
        <w:suppressAutoHyphens w:val="false"/>
        <w:jc w:val="center"/>
        <w:rPr>
          <w:sz w:val="28"/>
          <w:szCs w:val="28"/>
          <w:lang w:eastAsia="en-US"/>
        </w:rPr>
      </w:pPr>
      <w:r>
        <w:rPr>
          <w:sz w:val="28"/>
          <w:szCs w:val="28"/>
          <w:lang w:eastAsia="en-US"/>
        </w:rPr>
        <w:t>В ПОЛЬЗОВАНИЕ</w:t>
      </w:r>
    </w:p>
    <w:p>
      <w:pPr>
        <w:pStyle w:val="Normal"/>
        <w:suppressAutoHyphens w:val="false"/>
        <w:ind w:firstLine="540"/>
        <w:jc w:val="both"/>
        <w:rPr>
          <w:sz w:val="28"/>
          <w:szCs w:val="28"/>
          <w:lang w:eastAsia="en-US"/>
        </w:rPr>
      </w:pPr>
      <w:r>
        <w:rPr>
          <w:sz w:val="28"/>
          <w:szCs w:val="28"/>
          <w:lang w:eastAsia="en-US"/>
        </w:rPr>
      </w:r>
    </w:p>
    <w:p>
      <w:pPr>
        <w:pStyle w:val="Normal"/>
        <w:numPr>
          <w:ilvl w:val="0"/>
          <w:numId w:val="0"/>
        </w:numPr>
        <w:suppressAutoHyphens w:val="false"/>
        <w:jc w:val="both"/>
        <w:outlineLvl w:val="2"/>
        <w:rPr>
          <w:sz w:val="28"/>
          <w:szCs w:val="28"/>
          <w:lang w:eastAsia="en-US"/>
        </w:rPr>
      </w:pPr>
      <w:r>
        <w:rPr>
          <w:sz w:val="28"/>
          <w:szCs w:val="28"/>
          <w:lang w:eastAsia="en-US"/>
        </w:rPr>
        <w:t>Общая часть:</w:t>
      </w:r>
    </w:p>
    <w:p>
      <w:pPr>
        <w:pStyle w:val="Normal"/>
        <w:suppressAutoHyphens w:val="false"/>
        <w:jc w:val="both"/>
        <w:rPr>
          <w:sz w:val="28"/>
          <w:szCs w:val="28"/>
          <w:lang w:eastAsia="en-US"/>
        </w:rPr>
      </w:pPr>
      <w:r>
        <w:rPr>
          <w:sz w:val="28"/>
          <w:szCs w:val="28"/>
          <w:lang w:eastAsia="en-US"/>
        </w:rPr>
      </w:r>
    </w:p>
    <w:tbl>
      <w:tblPr>
        <w:tblW w:w="10624" w:type="dxa"/>
        <w:jc w:val="left"/>
        <w:tblInd w:w="-56"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75" w:type="dxa"/>
          <w:left w:w="-10" w:type="dxa"/>
          <w:bottom w:w="75" w:type="dxa"/>
          <w:right w:w="40" w:type="dxa"/>
        </w:tblCellMar>
        <w:tblLook w:firstRow="0" w:noVBand="0" w:lastRow="0" w:firstColumn="0" w:lastColumn="0" w:noHBand="0" w:val="0000"/>
      </w:tblPr>
      <w:tblGrid>
        <w:gridCol w:w="383"/>
        <w:gridCol w:w="1024"/>
        <w:gridCol w:w="1024"/>
        <w:gridCol w:w="1286"/>
        <w:gridCol w:w="1024"/>
        <w:gridCol w:w="1280"/>
        <w:gridCol w:w="1409"/>
        <w:gridCol w:w="1536"/>
        <w:gridCol w:w="1657"/>
      </w:tblGrid>
      <w:tr>
        <w:trPr>
          <w:trHeight w:val="226" w:hRule="atLeast"/>
        </w:trPr>
        <w:tc>
          <w:tcPr>
            <w:tcW w:w="3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N</w:t>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Входя-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щий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номер </w:t>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Дата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приема</w:t>
            </w:r>
          </w:p>
        </w:tc>
        <w:tc>
          <w:tcPr>
            <w:tcW w:w="128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Общее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кол-во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листов </w:t>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Заяви-</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тель  </w:t>
            </w:r>
          </w:p>
        </w:tc>
        <w:tc>
          <w:tcPr>
            <w:tcW w:w="12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Цель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водо-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пользо-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вания   </w:t>
            </w:r>
          </w:p>
        </w:tc>
        <w:tc>
          <w:tcPr>
            <w:tcW w:w="140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Отметка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о комп-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лектности</w:t>
            </w:r>
          </w:p>
        </w:tc>
        <w:tc>
          <w:tcPr>
            <w:tcW w:w="153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Отказ в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рассмотре-</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нии доку-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ментов    </w:t>
            </w:r>
          </w:p>
        </w:tc>
        <w:tc>
          <w:tcPr>
            <w:tcW w:w="165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Принятое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решение  </w:t>
            </w:r>
          </w:p>
        </w:tc>
      </w:tr>
      <w:tr>
        <w:trPr>
          <w:trHeight w:val="226" w:hRule="atLeast"/>
        </w:trPr>
        <w:tc>
          <w:tcPr>
            <w:tcW w:w="3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1</w:t>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2   </w:t>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3   </w:t>
            </w:r>
          </w:p>
        </w:tc>
        <w:tc>
          <w:tcPr>
            <w:tcW w:w="128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4    </w:t>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5   </w:t>
            </w:r>
          </w:p>
        </w:tc>
        <w:tc>
          <w:tcPr>
            <w:tcW w:w="12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6    </w:t>
            </w:r>
          </w:p>
        </w:tc>
        <w:tc>
          <w:tcPr>
            <w:tcW w:w="140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7    </w:t>
            </w:r>
          </w:p>
        </w:tc>
        <w:tc>
          <w:tcPr>
            <w:tcW w:w="153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8     </w:t>
            </w:r>
          </w:p>
        </w:tc>
        <w:tc>
          <w:tcPr>
            <w:tcW w:w="165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9     </w:t>
            </w:r>
          </w:p>
        </w:tc>
      </w:tr>
      <w:tr>
        <w:trPr>
          <w:trHeight w:val="226" w:hRule="atLeast"/>
        </w:trPr>
        <w:tc>
          <w:tcPr>
            <w:tcW w:w="38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28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28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409"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53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65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r>
    </w:tbl>
    <w:p>
      <w:pPr>
        <w:pStyle w:val="Normal"/>
        <w:suppressAutoHyphens w:val="false"/>
        <w:jc w:val="right"/>
        <w:rPr>
          <w:sz w:val="28"/>
          <w:szCs w:val="28"/>
          <w:lang w:eastAsia="en-US"/>
        </w:rPr>
      </w:pPr>
      <w:r>
        <w:rPr>
          <w:sz w:val="28"/>
          <w:szCs w:val="28"/>
          <w:lang w:eastAsia="en-US"/>
        </w:rPr>
      </w:r>
    </w:p>
    <w:p>
      <w:pPr>
        <w:pStyle w:val="Normal"/>
        <w:numPr>
          <w:ilvl w:val="0"/>
          <w:numId w:val="0"/>
        </w:numPr>
        <w:suppressAutoHyphens w:val="false"/>
        <w:jc w:val="both"/>
        <w:outlineLvl w:val="2"/>
        <w:rPr>
          <w:sz w:val="28"/>
          <w:szCs w:val="28"/>
          <w:lang w:eastAsia="en-US"/>
        </w:rPr>
      </w:pPr>
      <w:r>
        <w:rPr>
          <w:sz w:val="28"/>
          <w:szCs w:val="28"/>
          <w:lang w:eastAsia="en-US"/>
        </w:rPr>
        <w:t>Часть "Ответственные исполнители":</w:t>
      </w:r>
    </w:p>
    <w:p>
      <w:pPr>
        <w:pStyle w:val="Normal"/>
        <w:suppressAutoHyphens w:val="false"/>
        <w:rPr>
          <w:sz w:val="28"/>
          <w:szCs w:val="28"/>
          <w:lang w:eastAsia="en-US"/>
        </w:rPr>
      </w:pPr>
      <w:r>
        <w:rPr>
          <w:sz w:val="28"/>
          <w:szCs w:val="28"/>
          <w:lang w:eastAsia="en-US"/>
        </w:rPr>
      </w:r>
    </w:p>
    <w:tbl>
      <w:tblPr>
        <w:tblW w:w="9997" w:type="dxa"/>
        <w:jc w:val="left"/>
        <w:tblInd w:w="-56"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75" w:type="dxa"/>
          <w:left w:w="-10" w:type="dxa"/>
          <w:bottom w:w="75" w:type="dxa"/>
          <w:right w:w="40" w:type="dxa"/>
        </w:tblCellMar>
        <w:tblLook w:firstRow="0" w:noVBand="0" w:lastRow="0" w:firstColumn="0" w:lastColumn="0" w:noHBand="0" w:val="0000"/>
      </w:tblPr>
      <w:tblGrid>
        <w:gridCol w:w="503"/>
        <w:gridCol w:w="1430"/>
        <w:gridCol w:w="1328"/>
        <w:gridCol w:w="1937"/>
        <w:gridCol w:w="1836"/>
        <w:gridCol w:w="1842"/>
        <w:gridCol w:w="1120"/>
      </w:tblGrid>
      <w:tr>
        <w:trPr>
          <w:trHeight w:val="199" w:hRule="atLeast"/>
        </w:trPr>
        <w:tc>
          <w:tcPr>
            <w:tcW w:w="9996" w:type="dxa"/>
            <w:gridSpan w:val="7"/>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Ответственные исполнители процедур предоставления водного объекта или его части           </w:t>
            </w:r>
          </w:p>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на основании решения о представлении водных объектов в пользование:                       </w:t>
            </w:r>
          </w:p>
        </w:tc>
      </w:tr>
      <w:tr>
        <w:trPr>
          <w:trHeight w:val="199" w:hRule="atLeast"/>
        </w:trPr>
        <w:tc>
          <w:tcPr>
            <w:tcW w:w="50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N </w:t>
            </w:r>
          </w:p>
        </w:tc>
        <w:tc>
          <w:tcPr>
            <w:tcW w:w="143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Составление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отказа в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рассмотрении</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документов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(дата и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номер    </w:t>
            </w:r>
          </w:p>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документа) </w:t>
            </w:r>
          </w:p>
        </w:tc>
        <w:tc>
          <w:tcPr>
            <w:tcW w:w="132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Разработка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проекта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решения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(дата и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номер   </w:t>
            </w:r>
          </w:p>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документа) </w:t>
            </w:r>
          </w:p>
        </w:tc>
        <w:tc>
          <w:tcPr>
            <w:tcW w:w="193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Направление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проекта условий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использования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водного объекта в</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заинтересованные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исполнительные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органы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государственной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власти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(дата и номер  </w:t>
            </w:r>
          </w:p>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документа)    </w:t>
            </w:r>
          </w:p>
        </w:tc>
        <w:tc>
          <w:tcPr>
            <w:tcW w:w="183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Составление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мотивированного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отказа в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предоставлении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водного объекта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в пользование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(дата и номер  </w:t>
            </w:r>
          </w:p>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документа)   </w:t>
            </w:r>
          </w:p>
        </w:tc>
        <w:tc>
          <w:tcPr>
            <w:tcW w:w="184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Направление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решения на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государственную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регистрацию в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государственный </w:t>
            </w:r>
          </w:p>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водный реестр  </w:t>
            </w:r>
          </w:p>
        </w:tc>
        <w:tc>
          <w:tcPr>
            <w:tcW w:w="112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Отправка </w:t>
            </w:r>
          </w:p>
          <w:p>
            <w:pPr>
              <w:pStyle w:val="Normal"/>
              <w:suppressAutoHyphens w:val="false"/>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решения </w:t>
            </w:r>
          </w:p>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заявителю</w:t>
            </w:r>
          </w:p>
        </w:tc>
      </w:tr>
      <w:tr>
        <w:trPr>
          <w:trHeight w:val="199" w:hRule="atLeast"/>
        </w:trPr>
        <w:tc>
          <w:tcPr>
            <w:tcW w:w="50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10 </w:t>
            </w:r>
          </w:p>
        </w:tc>
        <w:tc>
          <w:tcPr>
            <w:tcW w:w="143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11     </w:t>
            </w:r>
          </w:p>
        </w:tc>
        <w:tc>
          <w:tcPr>
            <w:tcW w:w="132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12     </w:t>
            </w:r>
          </w:p>
        </w:tc>
        <w:tc>
          <w:tcPr>
            <w:tcW w:w="193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13        </w:t>
            </w:r>
          </w:p>
        </w:tc>
        <w:tc>
          <w:tcPr>
            <w:tcW w:w="183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14       </w:t>
            </w:r>
          </w:p>
        </w:tc>
        <w:tc>
          <w:tcPr>
            <w:tcW w:w="184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15       </w:t>
            </w:r>
          </w:p>
        </w:tc>
        <w:tc>
          <w:tcPr>
            <w:tcW w:w="112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t xml:space="preserve">   </w:t>
            </w:r>
            <w:r>
              <w:rPr>
                <w:rFonts w:cs="Courier New" w:ascii="Courier New" w:hAnsi="Courier New"/>
                <w:sz w:val="16"/>
                <w:szCs w:val="16"/>
                <w:lang w:eastAsia="en-US"/>
              </w:rPr>
              <w:t xml:space="preserve">16    </w:t>
            </w:r>
          </w:p>
        </w:tc>
      </w:tr>
      <w:tr>
        <w:trPr>
          <w:trHeight w:val="199" w:hRule="atLeast"/>
        </w:trPr>
        <w:tc>
          <w:tcPr>
            <w:tcW w:w="50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43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32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93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83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84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12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r>
      <w:tr>
        <w:trPr>
          <w:trHeight w:val="199" w:hRule="atLeast"/>
        </w:trPr>
        <w:tc>
          <w:tcPr>
            <w:tcW w:w="503"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43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32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93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83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84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c>
          <w:tcPr>
            <w:tcW w:w="112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16"/>
                <w:szCs w:val="16"/>
                <w:lang w:eastAsia="en-US"/>
              </w:rPr>
            </w:pPr>
            <w:r>
              <w:rPr>
                <w:rFonts w:cs="Courier New" w:ascii="Courier New" w:hAnsi="Courier New"/>
                <w:sz w:val="16"/>
                <w:szCs w:val="16"/>
                <w:lang w:eastAsia="en-US"/>
              </w:rPr>
            </w:r>
          </w:p>
        </w:tc>
      </w:tr>
    </w:tbl>
    <w:p>
      <w:pPr>
        <w:pStyle w:val="Normal"/>
        <w:suppressAutoHyphens w:val="false"/>
        <w:jc w:val="both"/>
        <w:rPr>
          <w:sz w:val="28"/>
          <w:szCs w:val="28"/>
          <w:lang w:eastAsia="en-US"/>
        </w:rPr>
      </w:pPr>
      <w:r>
        <w:rPr>
          <w:sz w:val="28"/>
          <w:szCs w:val="28"/>
          <w:lang w:eastAsia="en-US"/>
        </w:rPr>
      </w:r>
    </w:p>
    <w:p>
      <w:pPr>
        <w:pStyle w:val="Normal"/>
        <w:numPr>
          <w:ilvl w:val="0"/>
          <w:numId w:val="0"/>
        </w:numPr>
        <w:suppressAutoHyphens w:val="false"/>
        <w:ind w:firstLine="540"/>
        <w:jc w:val="both"/>
        <w:outlineLvl w:val="2"/>
        <w:rPr>
          <w:sz w:val="28"/>
          <w:szCs w:val="28"/>
          <w:lang w:eastAsia="en-US"/>
        </w:rPr>
      </w:pPr>
      <w:r>
        <w:rPr>
          <w:sz w:val="28"/>
          <w:szCs w:val="28"/>
          <w:lang w:eastAsia="en-US"/>
        </w:rPr>
        <w:t>Правила заполнения таблицы:</w:t>
      </w:r>
    </w:p>
    <w:p>
      <w:pPr>
        <w:pStyle w:val="Normal"/>
        <w:suppressAutoHyphens w:val="false"/>
        <w:ind w:firstLine="540"/>
        <w:jc w:val="both"/>
        <w:rPr>
          <w:sz w:val="28"/>
          <w:szCs w:val="28"/>
          <w:lang w:eastAsia="en-US"/>
        </w:rPr>
      </w:pPr>
      <w:r>
        <w:rPr>
          <w:sz w:val="28"/>
          <w:szCs w:val="28"/>
          <w:lang w:eastAsia="en-US"/>
        </w:rPr>
        <w:t>Одна запись соответствует одному пакету документов.</w:t>
      </w:r>
    </w:p>
    <w:p>
      <w:pPr>
        <w:pStyle w:val="Normal"/>
        <w:suppressAutoHyphens w:val="false"/>
        <w:ind w:firstLine="540"/>
        <w:jc w:val="both"/>
        <w:rPr>
          <w:sz w:val="28"/>
          <w:szCs w:val="28"/>
          <w:lang w:eastAsia="en-US"/>
        </w:rPr>
      </w:pPr>
      <w:r>
        <w:rPr>
          <w:sz w:val="28"/>
          <w:szCs w:val="28"/>
          <w:lang w:eastAsia="en-US"/>
        </w:rPr>
        <w:t>Заполнение граф учетной таблицы осуществляется последовательно по мере выполнения операции:</w:t>
      </w:r>
    </w:p>
    <w:p>
      <w:pPr>
        <w:pStyle w:val="Normal"/>
        <w:suppressAutoHyphens w:val="false"/>
        <w:ind w:firstLine="540"/>
        <w:jc w:val="both"/>
        <w:rPr>
          <w:sz w:val="28"/>
          <w:szCs w:val="28"/>
          <w:lang w:eastAsia="en-US"/>
        </w:rPr>
      </w:pPr>
      <w:r>
        <w:rPr>
          <w:sz w:val="28"/>
          <w:szCs w:val="28"/>
          <w:lang w:eastAsia="en-US"/>
        </w:rPr>
        <w:t>1. Графа 1 "N" - указывается порядковый номер документа, начиная с 1.</w:t>
      </w:r>
    </w:p>
    <w:p>
      <w:pPr>
        <w:pStyle w:val="Normal"/>
        <w:suppressAutoHyphens w:val="false"/>
        <w:ind w:firstLine="540"/>
        <w:jc w:val="both"/>
        <w:rPr>
          <w:sz w:val="28"/>
          <w:szCs w:val="28"/>
          <w:lang w:eastAsia="en-US"/>
        </w:rPr>
      </w:pPr>
      <w:r>
        <w:rPr>
          <w:sz w:val="28"/>
          <w:szCs w:val="28"/>
          <w:lang w:eastAsia="en-US"/>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pPr>
        <w:pStyle w:val="Normal"/>
        <w:suppressAutoHyphens w:val="false"/>
        <w:ind w:firstLine="540"/>
        <w:jc w:val="both"/>
        <w:rPr>
          <w:sz w:val="28"/>
          <w:szCs w:val="28"/>
          <w:lang w:eastAsia="en-US"/>
        </w:rPr>
      </w:pPr>
      <w:r>
        <w:rPr>
          <w:sz w:val="28"/>
          <w:szCs w:val="28"/>
          <w:lang w:eastAsia="en-US"/>
        </w:rPr>
        <w:t>3. Графа 3 "дата приема" - указывается дата приема документов на предоставление водного объекта на основании решения о представлении водных объектов в пользование.</w:t>
      </w:r>
    </w:p>
    <w:p>
      <w:pPr>
        <w:pStyle w:val="Normal"/>
        <w:suppressAutoHyphens w:val="false"/>
        <w:ind w:firstLine="540"/>
        <w:jc w:val="both"/>
        <w:rPr>
          <w:sz w:val="28"/>
          <w:szCs w:val="28"/>
          <w:lang w:eastAsia="en-US"/>
        </w:rPr>
      </w:pPr>
      <w:r>
        <w:rPr>
          <w:sz w:val="28"/>
          <w:szCs w:val="28"/>
          <w:lang w:eastAsia="en-US"/>
        </w:rPr>
        <w:t>4. Графа 4 "общее количество листов" - указывается общее количество листов предоставленных документов на приобретение права пользования водным объектом или его частью на основании решения о представлении водных объектов в пользование в печатном виде.</w:t>
      </w:r>
    </w:p>
    <w:p>
      <w:pPr>
        <w:pStyle w:val="Normal"/>
        <w:suppressAutoHyphens w:val="false"/>
        <w:ind w:firstLine="540"/>
        <w:jc w:val="both"/>
        <w:rPr>
          <w:sz w:val="28"/>
          <w:szCs w:val="28"/>
          <w:lang w:eastAsia="en-US"/>
        </w:rPr>
      </w:pPr>
      <w:r>
        <w:rPr>
          <w:sz w:val="28"/>
          <w:szCs w:val="28"/>
          <w:lang w:eastAsia="en-US"/>
        </w:rPr>
        <w:t>5. Графа 5 "заявитель" - указывается полное и сокращенное наименование юридического лица, Ф.И.О. заявителя частного лица.</w:t>
      </w:r>
    </w:p>
    <w:p>
      <w:pPr>
        <w:pStyle w:val="Normal"/>
        <w:suppressAutoHyphens w:val="false"/>
        <w:ind w:firstLine="540"/>
        <w:jc w:val="both"/>
        <w:rPr>
          <w:sz w:val="28"/>
          <w:szCs w:val="28"/>
          <w:lang w:eastAsia="en-US"/>
        </w:rPr>
      </w:pPr>
      <w:r>
        <w:rPr>
          <w:sz w:val="28"/>
          <w:szCs w:val="28"/>
          <w:lang w:eastAsia="en-US"/>
        </w:rPr>
        <w:t>6. Графа 6 "цель водопользования" - указывается цель водопользования согласно заявлению на приобретение права пользования водным объектом или его частью на основании решения о представлении водных объектов в пользование.</w:t>
      </w:r>
    </w:p>
    <w:p>
      <w:pPr>
        <w:pStyle w:val="Normal"/>
        <w:suppressAutoHyphens w:val="false"/>
        <w:ind w:firstLine="540"/>
        <w:jc w:val="both"/>
        <w:rPr>
          <w:sz w:val="28"/>
          <w:szCs w:val="28"/>
          <w:lang w:eastAsia="en-US"/>
        </w:rPr>
      </w:pPr>
      <w:r>
        <w:rPr>
          <w:sz w:val="28"/>
          <w:szCs w:val="28"/>
          <w:lang w:eastAsia="en-US"/>
        </w:rPr>
        <w:t>7. Графа 7 "отметка о комплектности" - в случае если предоставленные документы на приобретение права пользования водным объектом или его частью на основании решения о представлении водных объектов в пользование соответствуют описи документов и материалов, необходимых для предоставления водного объекта или его части на основании решения о предоставлении водного объекта в пользование, проставляется "комплектны", иначе - "не комплектны".</w:t>
      </w:r>
    </w:p>
    <w:p>
      <w:pPr>
        <w:pStyle w:val="Normal"/>
        <w:suppressAutoHyphens w:val="false"/>
        <w:ind w:firstLine="540"/>
        <w:jc w:val="both"/>
        <w:rPr>
          <w:sz w:val="28"/>
          <w:szCs w:val="28"/>
          <w:lang w:eastAsia="en-US"/>
        </w:rPr>
      </w:pPr>
      <w:r>
        <w:rPr>
          <w:sz w:val="28"/>
          <w:szCs w:val="28"/>
          <w:lang w:eastAsia="en-US"/>
        </w:rPr>
        <w:t>8. Графа 8 "отказ в рассмотрении документов" - указываются дата и номер отказа в рассмотрении документов для предоставления права пользования водным объектом или его частью на основании решения о предоставлении водного объекта в пользование.</w:t>
      </w:r>
    </w:p>
    <w:p>
      <w:pPr>
        <w:pStyle w:val="Normal"/>
        <w:suppressAutoHyphens w:val="false"/>
        <w:ind w:firstLine="540"/>
        <w:jc w:val="both"/>
        <w:rPr>
          <w:sz w:val="28"/>
          <w:szCs w:val="28"/>
          <w:lang w:eastAsia="en-US"/>
        </w:rPr>
      </w:pPr>
      <w:r>
        <w:rPr>
          <w:sz w:val="28"/>
          <w:szCs w:val="28"/>
          <w:lang w:eastAsia="en-US"/>
        </w:rPr>
        <w:t>9. Графа 9 "принятое решение" - "предоставить", либо "не предоставлять".</w:t>
      </w:r>
    </w:p>
    <w:p>
      <w:pPr>
        <w:pStyle w:val="Normal"/>
        <w:suppressAutoHyphens w:val="false"/>
        <w:ind w:firstLine="540"/>
        <w:jc w:val="both"/>
        <w:rPr>
          <w:sz w:val="28"/>
          <w:szCs w:val="28"/>
          <w:lang w:eastAsia="en-US"/>
        </w:rPr>
      </w:pPr>
      <w:r>
        <w:rPr>
          <w:sz w:val="28"/>
          <w:szCs w:val="28"/>
          <w:lang w:eastAsia="en-US"/>
        </w:rPr>
        <w:t>10. Графа 10 "N" - дублируется номер из графы 1.</w:t>
      </w:r>
    </w:p>
    <w:p>
      <w:pPr>
        <w:pStyle w:val="Normal"/>
        <w:suppressAutoHyphens w:val="false"/>
        <w:ind w:firstLine="540"/>
        <w:jc w:val="both"/>
        <w:rPr>
          <w:sz w:val="28"/>
          <w:szCs w:val="28"/>
          <w:lang w:eastAsia="en-US"/>
        </w:rPr>
      </w:pPr>
      <w:r>
        <w:rPr>
          <w:sz w:val="28"/>
          <w:szCs w:val="28"/>
          <w:lang w:eastAsia="en-US"/>
        </w:rPr>
        <w:t>11. Графа 11 "составление отказа в рассмотрении" - указываются фамилия и инициалы должностного лица, ответственного за проверку принятых документов на комплектность.</w:t>
      </w:r>
    </w:p>
    <w:p>
      <w:pPr>
        <w:pStyle w:val="Normal"/>
        <w:suppressAutoHyphens w:val="false"/>
        <w:ind w:firstLine="540"/>
        <w:jc w:val="both"/>
        <w:rPr>
          <w:sz w:val="28"/>
          <w:szCs w:val="28"/>
          <w:lang w:eastAsia="en-US"/>
        </w:rPr>
      </w:pPr>
      <w:r>
        <w:rPr>
          <w:sz w:val="28"/>
          <w:szCs w:val="28"/>
          <w:lang w:eastAsia="en-US"/>
        </w:rPr>
        <w:t>12. Графа 12 "разработка проекта решения" - указываются фамилия и инициалы должностного лица, ответственного за рассмотрение принятых документов.</w:t>
      </w:r>
    </w:p>
    <w:p>
      <w:pPr>
        <w:pStyle w:val="Normal"/>
        <w:suppressAutoHyphens w:val="false"/>
        <w:ind w:firstLine="540"/>
        <w:jc w:val="both"/>
        <w:rPr>
          <w:sz w:val="28"/>
          <w:szCs w:val="28"/>
          <w:lang w:eastAsia="en-US"/>
        </w:rPr>
      </w:pPr>
      <w:r>
        <w:rPr>
          <w:sz w:val="28"/>
          <w:szCs w:val="28"/>
          <w:lang w:eastAsia="en-US"/>
        </w:rPr>
        <w:t>13. Графа 13 "Направление проекта решения на согласование в заинтересованные органы государственной власти" - указываются фамилия и инициалы должностного лица, ответственного за рассмотрение принятых документов.</w:t>
      </w:r>
    </w:p>
    <w:p>
      <w:pPr>
        <w:pStyle w:val="Normal"/>
        <w:suppressAutoHyphens w:val="false"/>
        <w:ind w:firstLine="540"/>
        <w:jc w:val="both"/>
        <w:rPr>
          <w:sz w:val="28"/>
          <w:szCs w:val="28"/>
          <w:lang w:eastAsia="en-US"/>
        </w:rPr>
      </w:pPr>
      <w:r>
        <w:rPr>
          <w:sz w:val="28"/>
          <w:szCs w:val="28"/>
          <w:lang w:eastAsia="en-US"/>
        </w:rPr>
        <w:t>14. Графа 14 "составление отказа в предоставлении водного объекта в пользование" - указываются фамилия и инициалы должностного лица, ответственного за рассмотрение принятых документов.</w:t>
      </w:r>
    </w:p>
    <w:p>
      <w:pPr>
        <w:pStyle w:val="Normal"/>
        <w:suppressAutoHyphens w:val="false"/>
        <w:ind w:firstLine="540"/>
        <w:jc w:val="both"/>
        <w:rPr>
          <w:sz w:val="28"/>
          <w:szCs w:val="28"/>
          <w:lang w:eastAsia="en-US"/>
        </w:rPr>
      </w:pPr>
      <w:r>
        <w:rPr>
          <w:sz w:val="28"/>
          <w:szCs w:val="28"/>
          <w:lang w:eastAsia="en-US"/>
        </w:rPr>
        <w:t>15. Графа 15 "направление решения на госрегистрацию в государственный водный реестр" - указываются фамилия и инициалы должностного лица, ответственного за рассмотрение принятых документов и дата направления решения на регистрацию.</w:t>
      </w:r>
    </w:p>
    <w:p>
      <w:pPr>
        <w:pStyle w:val="Normal"/>
        <w:suppressAutoHyphens w:val="false"/>
        <w:ind w:firstLine="540"/>
        <w:jc w:val="both"/>
        <w:rPr>
          <w:sz w:val="28"/>
          <w:szCs w:val="28"/>
          <w:lang w:eastAsia="en-US"/>
        </w:rPr>
      </w:pPr>
      <w:r>
        <w:rPr>
          <w:sz w:val="28"/>
          <w:szCs w:val="28"/>
          <w:lang w:eastAsia="en-US"/>
        </w:rPr>
        <w:t>16. Графа 16 "отправка решения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pPr>
        <w:pStyle w:val="Normal"/>
        <w:suppressAutoHyphens w:val="false"/>
        <w:ind w:firstLine="540"/>
        <w:jc w:val="both"/>
        <w:rPr>
          <w:sz w:val="28"/>
          <w:szCs w:val="28"/>
          <w:lang w:eastAsia="en-US"/>
        </w:rPr>
      </w:pPr>
      <w:r>
        <w:rPr>
          <w:sz w:val="28"/>
          <w:szCs w:val="28"/>
          <w:lang w:eastAsia="en-US"/>
        </w:rPr>
      </w:r>
    </w:p>
    <w:p>
      <w:pPr>
        <w:pStyle w:val="Normal"/>
        <w:numPr>
          <w:ilvl w:val="0"/>
          <w:numId w:val="0"/>
        </w:numPr>
        <w:suppressAutoHyphens w:val="false"/>
        <w:jc w:val="center"/>
        <w:outlineLvl w:val="1"/>
        <w:rPr>
          <w:sz w:val="28"/>
          <w:szCs w:val="28"/>
          <w:lang w:eastAsia="en-US"/>
        </w:rPr>
      </w:pPr>
      <w:r>
        <w:rPr>
          <w:sz w:val="28"/>
          <w:szCs w:val="28"/>
          <w:lang w:eastAsia="en-US"/>
        </w:rPr>
        <w:t>ТАБЛИЦА</w:t>
      </w:r>
    </w:p>
    <w:p>
      <w:pPr>
        <w:pStyle w:val="Normal"/>
        <w:suppressAutoHyphens w:val="false"/>
        <w:jc w:val="center"/>
        <w:rPr>
          <w:sz w:val="28"/>
          <w:szCs w:val="28"/>
          <w:lang w:eastAsia="en-US"/>
        </w:rPr>
      </w:pPr>
      <w:r>
        <w:rPr>
          <w:sz w:val="28"/>
          <w:szCs w:val="28"/>
          <w:lang w:eastAsia="en-US"/>
        </w:rPr>
        <w:t>УЧЕТА РАССМОТРЕНИЯ ДОКУМЕНТОВ ПО ВЫДАЧЕ НОВОГО РЕШЕНИЯ О ПРЕДОСТАВЛЕНИИ ВОДНОГО ОБЪЕКТА В ПОЛЬЗОВАНИЕ</w:t>
      </w:r>
    </w:p>
    <w:p>
      <w:pPr>
        <w:pStyle w:val="Normal"/>
        <w:suppressAutoHyphens w:val="false"/>
        <w:ind w:firstLine="540"/>
        <w:jc w:val="both"/>
        <w:rPr>
          <w:sz w:val="28"/>
          <w:szCs w:val="28"/>
          <w:lang w:eastAsia="en-US"/>
        </w:rPr>
      </w:pPr>
      <w:r>
        <w:rPr>
          <w:sz w:val="28"/>
          <w:szCs w:val="28"/>
          <w:lang w:eastAsia="en-US"/>
        </w:rPr>
      </w:r>
    </w:p>
    <w:p>
      <w:pPr>
        <w:pStyle w:val="Normal"/>
        <w:numPr>
          <w:ilvl w:val="0"/>
          <w:numId w:val="0"/>
        </w:numPr>
        <w:suppressAutoHyphens w:val="false"/>
        <w:jc w:val="both"/>
        <w:outlineLvl w:val="2"/>
        <w:rPr>
          <w:sz w:val="28"/>
          <w:szCs w:val="28"/>
          <w:lang w:eastAsia="en-US"/>
        </w:rPr>
      </w:pPr>
      <w:r>
        <w:rPr>
          <w:sz w:val="28"/>
          <w:szCs w:val="28"/>
          <w:lang w:eastAsia="en-US"/>
        </w:rPr>
        <w:t>Общая часть:</w:t>
      </w:r>
    </w:p>
    <w:p>
      <w:pPr>
        <w:pStyle w:val="Normal"/>
        <w:suppressAutoHyphens w:val="false"/>
        <w:ind w:firstLine="540"/>
        <w:jc w:val="both"/>
        <w:rPr>
          <w:sz w:val="28"/>
          <w:szCs w:val="28"/>
          <w:lang w:eastAsia="en-US"/>
        </w:rPr>
      </w:pPr>
      <w:r>
        <w:rPr>
          <w:sz w:val="28"/>
          <w:szCs w:val="28"/>
          <w:lang w:eastAsia="en-US"/>
        </w:rPr>
      </w:r>
    </w:p>
    <w:tbl>
      <w:tblPr>
        <w:tblW w:w="10240" w:type="dxa"/>
        <w:jc w:val="left"/>
        <w:tblInd w:w="-56"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75" w:type="dxa"/>
          <w:left w:w="-10" w:type="dxa"/>
          <w:bottom w:w="75" w:type="dxa"/>
          <w:right w:w="40" w:type="dxa"/>
        </w:tblCellMar>
        <w:tblLook w:firstRow="0" w:noVBand="0" w:lastRow="0" w:firstColumn="0" w:lastColumn="0" w:noHBand="0" w:val="0000"/>
      </w:tblPr>
      <w:tblGrid>
        <w:gridCol w:w="512"/>
        <w:gridCol w:w="1664"/>
        <w:gridCol w:w="1024"/>
        <w:gridCol w:w="1920"/>
        <w:gridCol w:w="2432"/>
        <w:gridCol w:w="2687"/>
      </w:tblGrid>
      <w:tr>
        <w:trPr>
          <w:trHeight w:val="226" w:hRule="atLeast"/>
        </w:trPr>
        <w:tc>
          <w:tcPr>
            <w:tcW w:w="51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N </w:t>
            </w:r>
          </w:p>
        </w:tc>
        <w:tc>
          <w:tcPr>
            <w:tcW w:w="166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Входящий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номер    </w:t>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Дата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приема</w:t>
            </w:r>
          </w:p>
        </w:tc>
        <w:tc>
          <w:tcPr>
            <w:tcW w:w="192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Общее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количество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листов    </w:t>
            </w:r>
          </w:p>
        </w:tc>
        <w:tc>
          <w:tcPr>
            <w:tcW w:w="243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Заявитель    </w:t>
            </w:r>
          </w:p>
        </w:tc>
        <w:tc>
          <w:tcPr>
            <w:tcW w:w="268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Основание выдачи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нового решения 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предоставлении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водного объекта в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пользование    </w:t>
            </w:r>
          </w:p>
        </w:tc>
      </w:tr>
      <w:tr>
        <w:trPr>
          <w:trHeight w:val="226" w:hRule="atLeast"/>
        </w:trPr>
        <w:tc>
          <w:tcPr>
            <w:tcW w:w="51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1 </w:t>
            </w:r>
          </w:p>
        </w:tc>
        <w:tc>
          <w:tcPr>
            <w:tcW w:w="166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2      </w:t>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3   </w:t>
            </w:r>
          </w:p>
        </w:tc>
        <w:tc>
          <w:tcPr>
            <w:tcW w:w="192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4      </w:t>
            </w:r>
          </w:p>
        </w:tc>
        <w:tc>
          <w:tcPr>
            <w:tcW w:w="243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5        </w:t>
            </w:r>
          </w:p>
        </w:tc>
        <w:tc>
          <w:tcPr>
            <w:tcW w:w="268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6         </w:t>
            </w:r>
          </w:p>
        </w:tc>
      </w:tr>
      <w:tr>
        <w:trPr>
          <w:trHeight w:val="226" w:hRule="atLeast"/>
        </w:trPr>
        <w:tc>
          <w:tcPr>
            <w:tcW w:w="51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66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92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243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268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r>
    </w:tbl>
    <w:p>
      <w:pPr>
        <w:pStyle w:val="Normal"/>
        <w:suppressAutoHyphens w:val="false"/>
        <w:jc w:val="both"/>
        <w:rPr>
          <w:sz w:val="28"/>
          <w:szCs w:val="28"/>
          <w:lang w:eastAsia="en-US"/>
        </w:rPr>
      </w:pPr>
      <w:r>
        <w:rPr>
          <w:sz w:val="28"/>
          <w:szCs w:val="28"/>
          <w:lang w:eastAsia="en-US"/>
        </w:rPr>
      </w:r>
    </w:p>
    <w:p>
      <w:pPr>
        <w:pStyle w:val="Normal"/>
        <w:numPr>
          <w:ilvl w:val="0"/>
          <w:numId w:val="0"/>
        </w:numPr>
        <w:suppressAutoHyphens w:val="false"/>
        <w:jc w:val="both"/>
        <w:outlineLvl w:val="2"/>
        <w:rPr>
          <w:sz w:val="28"/>
          <w:szCs w:val="28"/>
          <w:lang w:eastAsia="en-US"/>
        </w:rPr>
      </w:pPr>
      <w:r>
        <w:rPr>
          <w:sz w:val="28"/>
          <w:szCs w:val="28"/>
          <w:lang w:eastAsia="en-US"/>
        </w:rPr>
        <w:t>Часть "Ответственные исполнители":</w:t>
      </w:r>
    </w:p>
    <w:p>
      <w:pPr>
        <w:pStyle w:val="Normal"/>
        <w:suppressAutoHyphens w:val="false"/>
        <w:jc w:val="both"/>
        <w:rPr>
          <w:sz w:val="28"/>
          <w:szCs w:val="28"/>
          <w:lang w:eastAsia="en-US"/>
        </w:rPr>
      </w:pPr>
      <w:r>
        <w:rPr>
          <w:sz w:val="28"/>
          <w:szCs w:val="28"/>
          <w:lang w:eastAsia="en-US"/>
        </w:rPr>
      </w:r>
    </w:p>
    <w:tbl>
      <w:tblPr>
        <w:tblW w:w="7808" w:type="dxa"/>
        <w:jc w:val="left"/>
        <w:tblInd w:w="-56"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75" w:type="dxa"/>
          <w:left w:w="-10" w:type="dxa"/>
          <w:bottom w:w="75" w:type="dxa"/>
          <w:right w:w="40" w:type="dxa"/>
        </w:tblCellMar>
        <w:tblLook w:firstRow="0" w:noVBand="0" w:lastRow="0" w:firstColumn="0" w:lastColumn="0" w:noHBand="0" w:val="0000"/>
      </w:tblPr>
      <w:tblGrid>
        <w:gridCol w:w="2176"/>
        <w:gridCol w:w="2816"/>
        <w:gridCol w:w="2816"/>
      </w:tblGrid>
      <w:tr>
        <w:trPr>
          <w:trHeight w:val="226" w:hRule="atLeast"/>
        </w:trPr>
        <w:tc>
          <w:tcPr>
            <w:tcW w:w="217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Разработка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проекта решения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(дата и номер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документа)   </w:t>
            </w:r>
          </w:p>
        </w:tc>
        <w:tc>
          <w:tcPr>
            <w:tcW w:w="281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Направление решения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на государственную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регистрацию в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государственный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водный реестр    </w:t>
            </w:r>
          </w:p>
        </w:tc>
        <w:tc>
          <w:tcPr>
            <w:tcW w:w="281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Отправка решения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заявителю      </w:t>
            </w:r>
          </w:p>
        </w:tc>
      </w:tr>
      <w:tr>
        <w:trPr>
          <w:trHeight w:val="226" w:hRule="atLeast"/>
        </w:trPr>
        <w:tc>
          <w:tcPr>
            <w:tcW w:w="217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7       </w:t>
            </w:r>
          </w:p>
        </w:tc>
        <w:tc>
          <w:tcPr>
            <w:tcW w:w="281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8          </w:t>
            </w:r>
          </w:p>
        </w:tc>
        <w:tc>
          <w:tcPr>
            <w:tcW w:w="281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9          </w:t>
            </w:r>
          </w:p>
        </w:tc>
      </w:tr>
      <w:tr>
        <w:trPr>
          <w:trHeight w:val="226" w:hRule="atLeast"/>
        </w:trPr>
        <w:tc>
          <w:tcPr>
            <w:tcW w:w="217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281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281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r>
      <w:tr>
        <w:trPr>
          <w:trHeight w:val="226" w:hRule="atLeast"/>
        </w:trPr>
        <w:tc>
          <w:tcPr>
            <w:tcW w:w="217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281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2816"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r>
    </w:tbl>
    <w:p>
      <w:pPr>
        <w:pStyle w:val="Normal"/>
        <w:suppressAutoHyphens w:val="false"/>
        <w:ind w:firstLine="540"/>
        <w:jc w:val="both"/>
        <w:rPr>
          <w:sz w:val="28"/>
          <w:szCs w:val="28"/>
          <w:lang w:eastAsia="en-US"/>
        </w:rPr>
      </w:pPr>
      <w:r>
        <w:rPr>
          <w:sz w:val="28"/>
          <w:szCs w:val="28"/>
          <w:lang w:eastAsia="en-US"/>
        </w:rPr>
      </w:r>
    </w:p>
    <w:p>
      <w:pPr>
        <w:pStyle w:val="Normal"/>
        <w:numPr>
          <w:ilvl w:val="0"/>
          <w:numId w:val="0"/>
        </w:numPr>
        <w:suppressAutoHyphens w:val="false"/>
        <w:ind w:firstLine="540"/>
        <w:jc w:val="both"/>
        <w:outlineLvl w:val="2"/>
        <w:rPr>
          <w:sz w:val="28"/>
          <w:szCs w:val="28"/>
          <w:lang w:eastAsia="en-US"/>
        </w:rPr>
      </w:pPr>
      <w:r>
        <w:rPr>
          <w:sz w:val="28"/>
          <w:szCs w:val="28"/>
          <w:lang w:eastAsia="en-US"/>
        </w:rPr>
        <w:t>Правила заполнения таблицы:</w:t>
      </w:r>
    </w:p>
    <w:p>
      <w:pPr>
        <w:pStyle w:val="Normal"/>
        <w:suppressAutoHyphens w:val="false"/>
        <w:ind w:firstLine="540"/>
        <w:jc w:val="both"/>
        <w:rPr>
          <w:sz w:val="28"/>
          <w:szCs w:val="28"/>
          <w:lang w:eastAsia="en-US"/>
        </w:rPr>
      </w:pPr>
      <w:r>
        <w:rPr>
          <w:sz w:val="28"/>
          <w:szCs w:val="28"/>
          <w:lang w:eastAsia="en-US"/>
        </w:rPr>
        <w:t>Одна запись соответствует одному пакету документов.</w:t>
      </w:r>
    </w:p>
    <w:p>
      <w:pPr>
        <w:pStyle w:val="Normal"/>
        <w:suppressAutoHyphens w:val="false"/>
        <w:ind w:firstLine="540"/>
        <w:jc w:val="both"/>
        <w:rPr>
          <w:sz w:val="28"/>
          <w:szCs w:val="28"/>
          <w:lang w:eastAsia="en-US"/>
        </w:rPr>
      </w:pPr>
      <w:r>
        <w:rPr>
          <w:sz w:val="28"/>
          <w:szCs w:val="28"/>
          <w:lang w:eastAsia="en-US"/>
        </w:rPr>
        <w:t>Заполнение граф учетной таблицы осуществляется последовательно по мере выполнения операции:</w:t>
      </w:r>
    </w:p>
    <w:p>
      <w:pPr>
        <w:pStyle w:val="Normal"/>
        <w:suppressAutoHyphens w:val="false"/>
        <w:ind w:firstLine="540"/>
        <w:jc w:val="both"/>
        <w:rPr>
          <w:sz w:val="28"/>
          <w:szCs w:val="28"/>
          <w:lang w:eastAsia="en-US"/>
        </w:rPr>
      </w:pPr>
      <w:r>
        <w:rPr>
          <w:sz w:val="28"/>
          <w:szCs w:val="28"/>
          <w:lang w:eastAsia="en-US"/>
        </w:rPr>
        <w:t>1. Графа 1 "N" - указывается порядковый номер документа, начиная с 1.</w:t>
      </w:r>
    </w:p>
    <w:p>
      <w:pPr>
        <w:pStyle w:val="Normal"/>
        <w:suppressAutoHyphens w:val="false"/>
        <w:ind w:firstLine="540"/>
        <w:jc w:val="both"/>
        <w:rPr>
          <w:sz w:val="28"/>
          <w:szCs w:val="28"/>
          <w:lang w:eastAsia="en-US"/>
        </w:rPr>
      </w:pPr>
      <w:r>
        <w:rPr>
          <w:sz w:val="28"/>
          <w:szCs w:val="28"/>
          <w:lang w:eastAsia="en-US"/>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pPr>
        <w:pStyle w:val="Normal"/>
        <w:suppressAutoHyphens w:val="false"/>
        <w:ind w:firstLine="540"/>
        <w:jc w:val="both"/>
        <w:rPr>
          <w:sz w:val="28"/>
          <w:szCs w:val="28"/>
          <w:lang w:eastAsia="en-US"/>
        </w:rPr>
      </w:pPr>
      <w:r>
        <w:rPr>
          <w:sz w:val="28"/>
          <w:szCs w:val="28"/>
          <w:lang w:eastAsia="en-US"/>
        </w:rPr>
        <w:t>3. Графа 3 "дата приема" - указывается дата приема документов на предоставление водного объекта на основании решения о предоставлении водных объектов в пользование.</w:t>
      </w:r>
    </w:p>
    <w:p>
      <w:pPr>
        <w:pStyle w:val="Normal"/>
        <w:suppressAutoHyphens w:val="false"/>
        <w:ind w:firstLine="540"/>
        <w:jc w:val="both"/>
        <w:rPr>
          <w:sz w:val="28"/>
          <w:szCs w:val="28"/>
          <w:lang w:eastAsia="en-US"/>
        </w:rPr>
      </w:pPr>
      <w:r>
        <w:rPr>
          <w:sz w:val="28"/>
          <w:szCs w:val="28"/>
          <w:lang w:eastAsia="en-US"/>
        </w:rPr>
        <w:t>4. Графа 4 "общее количество листов" - указывается общее количество листов предоставленных документов в печатном виде.</w:t>
      </w:r>
    </w:p>
    <w:p>
      <w:pPr>
        <w:pStyle w:val="Normal"/>
        <w:suppressAutoHyphens w:val="false"/>
        <w:ind w:firstLine="540"/>
        <w:jc w:val="both"/>
        <w:rPr>
          <w:sz w:val="28"/>
          <w:szCs w:val="28"/>
          <w:lang w:eastAsia="en-US"/>
        </w:rPr>
      </w:pPr>
      <w:r>
        <w:rPr>
          <w:sz w:val="28"/>
          <w:szCs w:val="28"/>
          <w:lang w:eastAsia="en-US"/>
        </w:rPr>
        <w:t>5. Графа 5 "заявитель" - указывается полное и сокращенное наименование юридического лица, Ф.И.О. заявителя частного лица.</w:t>
      </w:r>
    </w:p>
    <w:p>
      <w:pPr>
        <w:pStyle w:val="Normal"/>
        <w:suppressAutoHyphens w:val="false"/>
        <w:ind w:firstLine="540"/>
        <w:jc w:val="both"/>
        <w:rPr>
          <w:sz w:val="28"/>
          <w:szCs w:val="28"/>
          <w:lang w:eastAsia="en-US"/>
        </w:rPr>
      </w:pPr>
      <w:r>
        <w:rPr>
          <w:sz w:val="28"/>
          <w:szCs w:val="28"/>
          <w:lang w:eastAsia="en-US"/>
        </w:rPr>
        <w:t>6. Графа 6 "основание выдачи нового решения о предоставлении водного объекта в пользование" - указывается основание выдачи нового решения о предоставлении водного объекта в пользование.</w:t>
      </w:r>
    </w:p>
    <w:p>
      <w:pPr>
        <w:pStyle w:val="Normal"/>
        <w:suppressAutoHyphens w:val="false"/>
        <w:ind w:firstLine="540"/>
        <w:jc w:val="both"/>
        <w:rPr>
          <w:sz w:val="28"/>
          <w:szCs w:val="28"/>
          <w:lang w:eastAsia="en-US"/>
        </w:rPr>
      </w:pPr>
      <w:r>
        <w:rPr>
          <w:sz w:val="28"/>
          <w:szCs w:val="28"/>
          <w:lang w:eastAsia="en-US"/>
        </w:rPr>
        <w:t>7. Графа 7 "разработка проекта решения" - указываются фамилия и инициалы должностного лица, ответственного за рассмотрение принятых документов.</w:t>
      </w:r>
    </w:p>
    <w:p>
      <w:pPr>
        <w:pStyle w:val="Normal"/>
        <w:suppressAutoHyphens w:val="false"/>
        <w:ind w:firstLine="540"/>
        <w:jc w:val="both"/>
        <w:rPr>
          <w:sz w:val="28"/>
          <w:szCs w:val="28"/>
          <w:lang w:eastAsia="en-US"/>
        </w:rPr>
      </w:pPr>
      <w:r>
        <w:rPr>
          <w:sz w:val="28"/>
          <w:szCs w:val="28"/>
          <w:lang w:eastAsia="en-US"/>
        </w:rPr>
        <w:t>8. Графа 8 "направление решения на государственную регистрацию в государственный водный реестр" - указываются фамилия и инициалы должностного лица, ответственного за рассмотрение принятых документов, и дата направления решения на регистрацию.</w:t>
      </w:r>
    </w:p>
    <w:p>
      <w:pPr>
        <w:pStyle w:val="Normal"/>
        <w:suppressAutoHyphens w:val="false"/>
        <w:ind w:firstLine="540"/>
        <w:jc w:val="both"/>
        <w:rPr>
          <w:sz w:val="28"/>
          <w:szCs w:val="28"/>
          <w:lang w:eastAsia="en-US"/>
        </w:rPr>
      </w:pPr>
      <w:r>
        <w:rPr>
          <w:sz w:val="28"/>
          <w:szCs w:val="28"/>
          <w:lang w:eastAsia="en-US"/>
        </w:rPr>
        <w:t>9. Графа 9 "отправка решения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pPr>
        <w:pStyle w:val="Normal"/>
        <w:suppressAutoHyphens w:val="false"/>
        <w:ind w:firstLine="540"/>
        <w:jc w:val="both"/>
        <w:rPr>
          <w:sz w:val="28"/>
          <w:szCs w:val="28"/>
          <w:lang w:eastAsia="en-US"/>
        </w:rPr>
      </w:pPr>
      <w:r>
        <w:rPr>
          <w:sz w:val="28"/>
          <w:szCs w:val="28"/>
          <w:lang w:eastAsia="en-US"/>
        </w:rPr>
      </w:r>
    </w:p>
    <w:p>
      <w:pPr>
        <w:pStyle w:val="Normal"/>
        <w:numPr>
          <w:ilvl w:val="0"/>
          <w:numId w:val="0"/>
        </w:numPr>
        <w:suppressAutoHyphens w:val="false"/>
        <w:jc w:val="center"/>
        <w:outlineLvl w:val="1"/>
        <w:rPr>
          <w:sz w:val="28"/>
          <w:szCs w:val="28"/>
          <w:lang w:eastAsia="en-US"/>
        </w:rPr>
      </w:pPr>
      <w:r>
        <w:rPr/>
      </w:r>
    </w:p>
    <w:p>
      <w:pPr>
        <w:pStyle w:val="Normal"/>
        <w:numPr>
          <w:ilvl w:val="0"/>
          <w:numId w:val="0"/>
        </w:numPr>
        <w:suppressAutoHyphens w:val="false"/>
        <w:jc w:val="center"/>
        <w:outlineLvl w:val="1"/>
        <w:rPr>
          <w:sz w:val="28"/>
          <w:szCs w:val="28"/>
          <w:lang w:eastAsia="en-US"/>
        </w:rPr>
      </w:pPr>
      <w:r>
        <w:rPr/>
      </w:r>
    </w:p>
    <w:p>
      <w:pPr>
        <w:pStyle w:val="Normal"/>
        <w:numPr>
          <w:ilvl w:val="0"/>
          <w:numId w:val="0"/>
        </w:numPr>
        <w:suppressAutoHyphens w:val="false"/>
        <w:jc w:val="center"/>
        <w:outlineLvl w:val="1"/>
        <w:rPr>
          <w:sz w:val="28"/>
          <w:szCs w:val="28"/>
          <w:lang w:eastAsia="en-US"/>
        </w:rPr>
      </w:pPr>
      <w:r>
        <w:rPr/>
      </w:r>
    </w:p>
    <w:p>
      <w:pPr>
        <w:pStyle w:val="Normal"/>
        <w:numPr>
          <w:ilvl w:val="0"/>
          <w:numId w:val="0"/>
        </w:numPr>
        <w:suppressAutoHyphens w:val="false"/>
        <w:jc w:val="center"/>
        <w:outlineLvl w:val="1"/>
        <w:rPr>
          <w:sz w:val="28"/>
          <w:szCs w:val="28"/>
          <w:lang w:eastAsia="en-US"/>
        </w:rPr>
      </w:pPr>
      <w:r>
        <w:rPr/>
      </w:r>
    </w:p>
    <w:p>
      <w:pPr>
        <w:pStyle w:val="Normal"/>
        <w:numPr>
          <w:ilvl w:val="0"/>
          <w:numId w:val="0"/>
        </w:numPr>
        <w:suppressAutoHyphens w:val="false"/>
        <w:jc w:val="center"/>
        <w:outlineLvl w:val="1"/>
        <w:rPr>
          <w:sz w:val="28"/>
          <w:szCs w:val="28"/>
          <w:lang w:eastAsia="en-US"/>
        </w:rPr>
      </w:pPr>
      <w:r>
        <w:rPr/>
      </w:r>
    </w:p>
    <w:p>
      <w:pPr>
        <w:pStyle w:val="Normal"/>
        <w:numPr>
          <w:ilvl w:val="0"/>
          <w:numId w:val="0"/>
        </w:numPr>
        <w:suppressAutoHyphens w:val="false"/>
        <w:jc w:val="center"/>
        <w:outlineLvl w:val="1"/>
        <w:rPr>
          <w:sz w:val="28"/>
          <w:szCs w:val="28"/>
          <w:lang w:eastAsia="en-US"/>
        </w:rPr>
      </w:pPr>
      <w:r>
        <w:rPr/>
      </w:r>
    </w:p>
    <w:p>
      <w:pPr>
        <w:pStyle w:val="Normal"/>
        <w:numPr>
          <w:ilvl w:val="0"/>
          <w:numId w:val="0"/>
        </w:numPr>
        <w:suppressAutoHyphens w:val="false"/>
        <w:jc w:val="center"/>
        <w:outlineLvl w:val="1"/>
        <w:rPr>
          <w:sz w:val="28"/>
          <w:szCs w:val="28"/>
          <w:lang w:eastAsia="en-US"/>
        </w:rPr>
      </w:pPr>
      <w:r>
        <w:rPr>
          <w:sz w:val="28"/>
          <w:szCs w:val="28"/>
          <w:lang w:eastAsia="en-US"/>
        </w:rPr>
        <w:t>ТАБЛИЦА</w:t>
      </w:r>
    </w:p>
    <w:p>
      <w:pPr>
        <w:pStyle w:val="Normal"/>
        <w:suppressAutoHyphens w:val="false"/>
        <w:jc w:val="center"/>
        <w:rPr>
          <w:sz w:val="28"/>
          <w:szCs w:val="28"/>
          <w:lang w:eastAsia="en-US"/>
        </w:rPr>
      </w:pPr>
      <w:r>
        <w:rPr>
          <w:sz w:val="28"/>
          <w:szCs w:val="28"/>
          <w:lang w:eastAsia="en-US"/>
        </w:rPr>
        <w:t>УЧЕТА РАССМОТРЕНИЯ ДОКУМЕНТОВ ПО ДОСРОЧНОМУ</w:t>
      </w:r>
    </w:p>
    <w:p>
      <w:pPr>
        <w:pStyle w:val="Normal"/>
        <w:suppressAutoHyphens w:val="false"/>
        <w:jc w:val="center"/>
        <w:rPr>
          <w:sz w:val="28"/>
          <w:szCs w:val="28"/>
          <w:lang w:eastAsia="en-US"/>
        </w:rPr>
      </w:pPr>
      <w:r>
        <w:rPr>
          <w:sz w:val="28"/>
          <w:szCs w:val="28"/>
          <w:lang w:eastAsia="en-US"/>
        </w:rPr>
        <w:t>ПРЕКРАЩЕНИЮ ПРАВА ПОЛЬЗОВАНИЯ ВОДНЫМ ОБЪЕКТОМ</w:t>
      </w:r>
    </w:p>
    <w:p>
      <w:pPr>
        <w:pStyle w:val="Normal"/>
        <w:suppressAutoHyphens w:val="false"/>
        <w:jc w:val="center"/>
        <w:rPr>
          <w:sz w:val="28"/>
          <w:szCs w:val="28"/>
          <w:lang w:eastAsia="en-US"/>
        </w:rPr>
      </w:pPr>
      <w:r>
        <w:rPr>
          <w:sz w:val="28"/>
          <w:szCs w:val="28"/>
          <w:lang w:eastAsia="en-US"/>
        </w:rPr>
        <w:t>В СВЯЗИ С ОТКАЗОМ ВОДОПОЛЬЗОВАТЕЛЯ ОТ ДАЛЬНЕЙШЕГО</w:t>
      </w:r>
    </w:p>
    <w:p>
      <w:pPr>
        <w:pStyle w:val="Normal"/>
        <w:suppressAutoHyphens w:val="false"/>
        <w:jc w:val="center"/>
        <w:rPr>
          <w:sz w:val="28"/>
          <w:szCs w:val="28"/>
          <w:lang w:eastAsia="en-US"/>
        </w:rPr>
      </w:pPr>
      <w:r>
        <w:rPr>
          <w:sz w:val="28"/>
          <w:szCs w:val="28"/>
          <w:lang w:eastAsia="en-US"/>
        </w:rPr>
        <w:t>ИСПОЛЬЗОВАНИЯ ВОДНОГО ОБЪЕКТА</w:t>
      </w:r>
    </w:p>
    <w:p>
      <w:pPr>
        <w:pStyle w:val="Normal"/>
        <w:suppressAutoHyphens w:val="false"/>
        <w:ind w:firstLine="540"/>
        <w:jc w:val="both"/>
        <w:rPr>
          <w:sz w:val="28"/>
          <w:szCs w:val="28"/>
          <w:lang w:eastAsia="en-US"/>
        </w:rPr>
      </w:pPr>
      <w:r>
        <w:rPr>
          <w:sz w:val="28"/>
          <w:szCs w:val="28"/>
          <w:lang w:eastAsia="en-US"/>
        </w:rPr>
      </w:r>
    </w:p>
    <w:p>
      <w:pPr>
        <w:pStyle w:val="Normal"/>
        <w:numPr>
          <w:ilvl w:val="0"/>
          <w:numId w:val="0"/>
        </w:numPr>
        <w:suppressAutoHyphens w:val="false"/>
        <w:jc w:val="both"/>
        <w:outlineLvl w:val="2"/>
        <w:rPr>
          <w:sz w:val="28"/>
          <w:szCs w:val="28"/>
          <w:lang w:eastAsia="en-US"/>
        </w:rPr>
      </w:pPr>
      <w:r>
        <w:rPr>
          <w:sz w:val="28"/>
          <w:szCs w:val="28"/>
          <w:lang w:eastAsia="en-US"/>
        </w:rPr>
        <w:t>Общая часть:</w:t>
      </w:r>
    </w:p>
    <w:p>
      <w:pPr>
        <w:pStyle w:val="Normal"/>
        <w:suppressAutoHyphens w:val="false"/>
        <w:ind w:firstLine="540"/>
        <w:jc w:val="both"/>
        <w:rPr>
          <w:sz w:val="28"/>
          <w:szCs w:val="28"/>
          <w:lang w:eastAsia="en-US"/>
        </w:rPr>
      </w:pPr>
      <w:r>
        <w:rPr>
          <w:sz w:val="28"/>
          <w:szCs w:val="28"/>
          <w:lang w:eastAsia="en-US"/>
        </w:rPr>
      </w:r>
    </w:p>
    <w:tbl>
      <w:tblPr>
        <w:tblW w:w="10240" w:type="dxa"/>
        <w:jc w:val="left"/>
        <w:tblInd w:w="-56"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75" w:type="dxa"/>
          <w:left w:w="-10" w:type="dxa"/>
          <w:bottom w:w="75" w:type="dxa"/>
          <w:right w:w="40" w:type="dxa"/>
        </w:tblCellMar>
        <w:tblLook w:firstRow="0" w:noVBand="0" w:lastRow="0" w:firstColumn="0" w:lastColumn="0" w:noHBand="0" w:val="0000"/>
      </w:tblPr>
      <w:tblGrid>
        <w:gridCol w:w="640"/>
        <w:gridCol w:w="1408"/>
        <w:gridCol w:w="1024"/>
        <w:gridCol w:w="1792"/>
        <w:gridCol w:w="1408"/>
        <w:gridCol w:w="3967"/>
      </w:tblGrid>
      <w:tr>
        <w:trPr>
          <w:trHeight w:val="226" w:hRule="atLeast"/>
        </w:trPr>
        <w:tc>
          <w:tcPr>
            <w:tcW w:w="6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N </w:t>
            </w:r>
          </w:p>
        </w:tc>
        <w:tc>
          <w:tcPr>
            <w:tcW w:w="140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Входящий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номер  </w:t>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Дата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приема</w:t>
            </w:r>
          </w:p>
        </w:tc>
        <w:tc>
          <w:tcPr>
            <w:tcW w:w="179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Общее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количество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листов   </w:t>
            </w:r>
          </w:p>
        </w:tc>
        <w:tc>
          <w:tcPr>
            <w:tcW w:w="140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Заявитель</w:t>
            </w:r>
          </w:p>
        </w:tc>
        <w:tc>
          <w:tcPr>
            <w:tcW w:w="396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Основание досрочного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прекращения права пользования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водным объектом в связи с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отказом водопользователя от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дальнейшего использования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водного объекта       </w:t>
            </w:r>
          </w:p>
        </w:tc>
      </w:tr>
      <w:tr>
        <w:trPr>
          <w:trHeight w:val="226" w:hRule="atLeast"/>
        </w:trPr>
        <w:tc>
          <w:tcPr>
            <w:tcW w:w="6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1 </w:t>
            </w:r>
          </w:p>
        </w:tc>
        <w:tc>
          <w:tcPr>
            <w:tcW w:w="140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2    </w:t>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3   </w:t>
            </w:r>
          </w:p>
        </w:tc>
        <w:tc>
          <w:tcPr>
            <w:tcW w:w="179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4      </w:t>
            </w:r>
          </w:p>
        </w:tc>
        <w:tc>
          <w:tcPr>
            <w:tcW w:w="140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5    </w:t>
            </w:r>
          </w:p>
        </w:tc>
        <w:tc>
          <w:tcPr>
            <w:tcW w:w="396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6              </w:t>
            </w:r>
          </w:p>
        </w:tc>
      </w:tr>
      <w:tr>
        <w:trPr>
          <w:trHeight w:val="226" w:hRule="atLeast"/>
        </w:trPr>
        <w:tc>
          <w:tcPr>
            <w:tcW w:w="6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40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02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792"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140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396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r>
    </w:tbl>
    <w:p>
      <w:pPr>
        <w:pStyle w:val="Normal"/>
        <w:suppressAutoHyphens w:val="false"/>
        <w:jc w:val="both"/>
        <w:rPr>
          <w:sz w:val="28"/>
          <w:szCs w:val="28"/>
          <w:lang w:eastAsia="en-US"/>
        </w:rPr>
      </w:pPr>
      <w:r>
        <w:rPr>
          <w:sz w:val="28"/>
          <w:szCs w:val="28"/>
          <w:lang w:eastAsia="en-US"/>
        </w:rPr>
      </w:r>
    </w:p>
    <w:p>
      <w:pPr>
        <w:pStyle w:val="Normal"/>
        <w:numPr>
          <w:ilvl w:val="0"/>
          <w:numId w:val="0"/>
        </w:numPr>
        <w:suppressAutoHyphens w:val="false"/>
        <w:jc w:val="both"/>
        <w:outlineLvl w:val="2"/>
        <w:rPr>
          <w:sz w:val="28"/>
          <w:szCs w:val="28"/>
          <w:lang w:eastAsia="en-US"/>
        </w:rPr>
      </w:pPr>
      <w:r>
        <w:rPr>
          <w:sz w:val="28"/>
          <w:szCs w:val="28"/>
          <w:lang w:eastAsia="en-US"/>
        </w:rPr>
        <w:t>Часть "Ответственные исполнители":</w:t>
      </w:r>
    </w:p>
    <w:p>
      <w:pPr>
        <w:pStyle w:val="Normal"/>
        <w:suppressAutoHyphens w:val="false"/>
        <w:jc w:val="both"/>
        <w:rPr>
          <w:sz w:val="28"/>
          <w:szCs w:val="28"/>
          <w:lang w:eastAsia="en-US"/>
        </w:rPr>
      </w:pPr>
      <w:r>
        <w:rPr>
          <w:sz w:val="28"/>
          <w:szCs w:val="28"/>
          <w:lang w:eastAsia="en-US"/>
        </w:rPr>
      </w:r>
    </w:p>
    <w:tbl>
      <w:tblPr>
        <w:tblW w:w="9856" w:type="dxa"/>
        <w:jc w:val="left"/>
        <w:tblInd w:w="-56"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75" w:type="dxa"/>
          <w:left w:w="-10" w:type="dxa"/>
          <w:bottom w:w="75" w:type="dxa"/>
          <w:right w:w="40" w:type="dxa"/>
        </w:tblCellMar>
        <w:tblLook w:firstRow="0" w:noVBand="0" w:lastRow="0" w:firstColumn="0" w:lastColumn="0" w:noHBand="0" w:val="0000"/>
      </w:tblPr>
      <w:tblGrid>
        <w:gridCol w:w="3327"/>
        <w:gridCol w:w="3968"/>
        <w:gridCol w:w="2561"/>
      </w:tblGrid>
      <w:tr>
        <w:trPr>
          <w:trHeight w:val="226" w:hRule="atLeast"/>
        </w:trPr>
        <w:tc>
          <w:tcPr>
            <w:tcW w:w="332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Разработка проекта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решения о прекращении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действия решения 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предоставлении водного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объекта в пользование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(дата и номер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документа)       </w:t>
            </w:r>
          </w:p>
        </w:tc>
        <w:tc>
          <w:tcPr>
            <w:tcW w:w="396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Направление решения 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прекращении действия решения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о предоставлении водного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объекта в пользование на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государственную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регистрацию в государственный</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водный реестр        </w:t>
            </w:r>
          </w:p>
        </w:tc>
        <w:tc>
          <w:tcPr>
            <w:tcW w:w="256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Отправка решения о</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прекращении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действия решения о</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предоставлении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водного объекта в </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пользование    </w:t>
            </w:r>
          </w:p>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заявителю     </w:t>
            </w:r>
          </w:p>
        </w:tc>
      </w:tr>
      <w:tr>
        <w:trPr>
          <w:trHeight w:val="226" w:hRule="atLeast"/>
        </w:trPr>
        <w:tc>
          <w:tcPr>
            <w:tcW w:w="332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7            </w:t>
            </w:r>
          </w:p>
        </w:tc>
        <w:tc>
          <w:tcPr>
            <w:tcW w:w="396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8              </w:t>
            </w:r>
          </w:p>
        </w:tc>
        <w:tc>
          <w:tcPr>
            <w:tcW w:w="256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9         </w:t>
            </w:r>
          </w:p>
        </w:tc>
      </w:tr>
      <w:tr>
        <w:trPr>
          <w:trHeight w:val="226" w:hRule="atLeast"/>
        </w:trPr>
        <w:tc>
          <w:tcPr>
            <w:tcW w:w="332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396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256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r>
      <w:tr>
        <w:trPr>
          <w:trHeight w:val="226" w:hRule="atLeast"/>
        </w:trPr>
        <w:tc>
          <w:tcPr>
            <w:tcW w:w="3327"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3968"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c>
          <w:tcPr>
            <w:tcW w:w="2561"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fill="auto" w:val="clear"/>
            <w:tcMar>
              <w:left w:w="-10" w:type="dxa"/>
            </w:tcMar>
          </w:tcPr>
          <w:p>
            <w:pPr>
              <w:pStyle w:val="Normal"/>
              <w:suppressAutoHyphens w:val="false"/>
              <w:spacing w:before="0" w:after="200"/>
              <w:jc w:val="both"/>
              <w:rPr>
                <w:rFonts w:ascii="Courier New" w:hAnsi="Courier New" w:cs="Courier New"/>
                <w:sz w:val="20"/>
                <w:szCs w:val="20"/>
                <w:lang w:eastAsia="en-US"/>
              </w:rPr>
            </w:pPr>
            <w:r>
              <w:rPr>
                <w:rFonts w:cs="Courier New" w:ascii="Courier New" w:hAnsi="Courier New"/>
                <w:sz w:val="20"/>
                <w:szCs w:val="20"/>
                <w:lang w:eastAsia="en-US"/>
              </w:rPr>
            </w:r>
          </w:p>
        </w:tc>
      </w:tr>
    </w:tbl>
    <w:p>
      <w:pPr>
        <w:pStyle w:val="Normal"/>
        <w:numPr>
          <w:ilvl w:val="0"/>
          <w:numId w:val="0"/>
        </w:numPr>
        <w:suppressAutoHyphens w:val="false"/>
        <w:ind w:firstLine="540"/>
        <w:jc w:val="both"/>
        <w:outlineLvl w:val="2"/>
        <w:rPr/>
      </w:pPr>
      <w:r>
        <w:rPr>
          <w:sz w:val="28"/>
          <w:szCs w:val="28"/>
          <w:lang w:eastAsia="en-US"/>
        </w:rPr>
        <w:t>Правила заполнения таблицы:</w:t>
      </w:r>
    </w:p>
    <w:p>
      <w:pPr>
        <w:pStyle w:val="Normal"/>
        <w:suppressAutoHyphens w:val="false"/>
        <w:ind w:firstLine="540"/>
        <w:jc w:val="both"/>
        <w:rPr>
          <w:sz w:val="28"/>
          <w:szCs w:val="28"/>
          <w:lang w:eastAsia="en-US"/>
        </w:rPr>
      </w:pPr>
      <w:r>
        <w:rPr>
          <w:sz w:val="28"/>
          <w:szCs w:val="28"/>
          <w:lang w:eastAsia="en-US"/>
        </w:rPr>
        <w:t>Одна запись соответствует одному пакету документов.</w:t>
      </w:r>
    </w:p>
    <w:p>
      <w:pPr>
        <w:pStyle w:val="Normal"/>
        <w:suppressAutoHyphens w:val="false"/>
        <w:ind w:firstLine="540"/>
        <w:jc w:val="both"/>
        <w:rPr>
          <w:sz w:val="28"/>
          <w:szCs w:val="28"/>
          <w:lang w:eastAsia="en-US"/>
        </w:rPr>
      </w:pPr>
      <w:r>
        <w:rPr>
          <w:sz w:val="28"/>
          <w:szCs w:val="28"/>
          <w:lang w:eastAsia="en-US"/>
        </w:rPr>
        <w:t>Заполнение граф учетной таблицы осуществляется последовательно по мере выполнения операции:</w:t>
      </w:r>
    </w:p>
    <w:p>
      <w:pPr>
        <w:pStyle w:val="Normal"/>
        <w:suppressAutoHyphens w:val="false"/>
        <w:ind w:firstLine="540"/>
        <w:jc w:val="both"/>
        <w:rPr>
          <w:sz w:val="28"/>
          <w:szCs w:val="28"/>
          <w:lang w:eastAsia="en-US"/>
        </w:rPr>
      </w:pPr>
      <w:r>
        <w:rPr>
          <w:sz w:val="28"/>
          <w:szCs w:val="28"/>
          <w:lang w:eastAsia="en-US"/>
        </w:rPr>
        <w:t>1. Графа 1 "N" - указывается порядковый номер документа, начиная с 1.</w:t>
      </w:r>
    </w:p>
    <w:p>
      <w:pPr>
        <w:pStyle w:val="Normal"/>
        <w:suppressAutoHyphens w:val="false"/>
        <w:ind w:firstLine="540"/>
        <w:jc w:val="both"/>
        <w:rPr>
          <w:sz w:val="28"/>
          <w:szCs w:val="28"/>
          <w:lang w:eastAsia="en-US"/>
        </w:rPr>
      </w:pPr>
      <w:r>
        <w:rPr>
          <w:sz w:val="28"/>
          <w:szCs w:val="28"/>
          <w:lang w:eastAsia="en-US"/>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pPr>
        <w:pStyle w:val="Normal"/>
        <w:suppressAutoHyphens w:val="false"/>
        <w:ind w:firstLine="540"/>
        <w:jc w:val="both"/>
        <w:rPr>
          <w:sz w:val="28"/>
          <w:szCs w:val="28"/>
          <w:lang w:eastAsia="en-US"/>
        </w:rPr>
      </w:pPr>
      <w:r>
        <w:rPr>
          <w:sz w:val="28"/>
          <w:szCs w:val="28"/>
          <w:lang w:eastAsia="en-US"/>
        </w:rPr>
        <w:t>3. Графа 3 "дата приема" - указывается дата приема документов по досрочному прекращению права пользования водным объектом в связи с отказом водопользователя от дальнейшего использования водного объекта.</w:t>
      </w:r>
    </w:p>
    <w:p>
      <w:pPr>
        <w:pStyle w:val="Normal"/>
        <w:suppressAutoHyphens w:val="false"/>
        <w:ind w:firstLine="540"/>
        <w:jc w:val="both"/>
        <w:rPr>
          <w:sz w:val="28"/>
          <w:szCs w:val="28"/>
          <w:lang w:eastAsia="en-US"/>
        </w:rPr>
      </w:pPr>
      <w:r>
        <w:rPr>
          <w:sz w:val="28"/>
          <w:szCs w:val="28"/>
          <w:lang w:eastAsia="en-US"/>
        </w:rPr>
        <w:t>4. Графа 4 "общее количество листов" - указывается общее количество листов предоставленных документов в печатном виде.</w:t>
      </w:r>
    </w:p>
    <w:p>
      <w:pPr>
        <w:pStyle w:val="Normal"/>
        <w:suppressAutoHyphens w:val="false"/>
        <w:ind w:firstLine="540"/>
        <w:jc w:val="both"/>
        <w:rPr>
          <w:sz w:val="28"/>
          <w:szCs w:val="28"/>
          <w:lang w:eastAsia="en-US"/>
        </w:rPr>
      </w:pPr>
      <w:r>
        <w:rPr>
          <w:sz w:val="28"/>
          <w:szCs w:val="28"/>
          <w:lang w:eastAsia="en-US"/>
        </w:rPr>
        <w:t>5. Графа 5 "заявитель" - указывается полное и сокращенное наименование юридического лица, Ф.И.О. заявителя частного лица.</w:t>
      </w:r>
    </w:p>
    <w:p>
      <w:pPr>
        <w:pStyle w:val="Normal"/>
        <w:suppressAutoHyphens w:val="false"/>
        <w:ind w:firstLine="540"/>
        <w:jc w:val="both"/>
        <w:rPr>
          <w:sz w:val="28"/>
          <w:szCs w:val="28"/>
          <w:lang w:eastAsia="en-US"/>
        </w:rPr>
      </w:pPr>
      <w:r>
        <w:rPr>
          <w:sz w:val="28"/>
          <w:szCs w:val="28"/>
          <w:lang w:eastAsia="en-US"/>
        </w:rPr>
        <w:t>6. Графа 6 "основание досрочного прекращения права пользования водным объектом в связи с отказом водопользователя от дальнейшего использования водного объекта" - указывается основание досрочного прекращения права пользования водным объектом.</w:t>
      </w:r>
    </w:p>
    <w:p>
      <w:pPr>
        <w:pStyle w:val="Normal"/>
        <w:suppressAutoHyphens w:val="false"/>
        <w:ind w:firstLine="540"/>
        <w:jc w:val="both"/>
        <w:rPr>
          <w:sz w:val="28"/>
          <w:szCs w:val="28"/>
          <w:lang w:eastAsia="en-US"/>
        </w:rPr>
      </w:pPr>
      <w:r>
        <w:rPr>
          <w:sz w:val="28"/>
          <w:szCs w:val="28"/>
          <w:lang w:eastAsia="en-US"/>
        </w:rPr>
        <w:t>7. Графа 7 "разработка проекта решения о прекращении действия решения о предоставлении водного объекта в пользование" - указываются фамилия и инициалы должностного лица, ответственного за рассмотрение принятых документов.</w:t>
      </w:r>
    </w:p>
    <w:p>
      <w:pPr>
        <w:pStyle w:val="Normal"/>
        <w:suppressAutoHyphens w:val="false"/>
        <w:ind w:firstLine="540"/>
        <w:jc w:val="both"/>
        <w:rPr>
          <w:sz w:val="28"/>
          <w:szCs w:val="28"/>
          <w:lang w:eastAsia="en-US"/>
        </w:rPr>
      </w:pPr>
      <w:r>
        <w:rPr>
          <w:sz w:val="28"/>
          <w:szCs w:val="28"/>
          <w:lang w:eastAsia="en-US"/>
        </w:rPr>
        <w:t>8. Графа 8 "направление решения о прекращении действия решения о предоставлении водного объекта в пользование на государственную регистрацию в государственный водный реестр" - указываются фамилия и инициалы должностного лица, ответственного за рассмотрение принятых документов, и дата направления решения на регистрацию.</w:t>
      </w:r>
    </w:p>
    <w:p>
      <w:pPr>
        <w:pStyle w:val="Normal"/>
        <w:suppressAutoHyphens w:val="false"/>
        <w:ind w:firstLine="540"/>
        <w:jc w:val="both"/>
        <w:rPr>
          <w:sz w:val="28"/>
          <w:szCs w:val="28"/>
          <w:lang w:eastAsia="en-US"/>
        </w:rPr>
      </w:pPr>
      <w:r>
        <w:rPr>
          <w:sz w:val="28"/>
          <w:szCs w:val="28"/>
          <w:lang w:eastAsia="en-US"/>
        </w:rPr>
        <w:t>9. Графа 9 "отправка решения о прекращении действия решения о предоставлении водного объекта в пользование заявителю" - указываются фамилия и инициалы должностного лица, ответственного за рассмотрение принятых документов, дата и номер исходящего письма о направлении решения заявителю.</w:t>
      </w:r>
    </w:p>
    <w:p>
      <w:pPr>
        <w:pStyle w:val="Normal"/>
        <w:suppressAutoHyphens w:val="false"/>
        <w:ind w:firstLine="540"/>
        <w:jc w:val="both"/>
        <w:rPr>
          <w:sz w:val="28"/>
          <w:szCs w:val="28"/>
          <w:lang w:eastAsia="en-US"/>
        </w:rPr>
      </w:pPr>
      <w:r>
        <w:rPr>
          <w:sz w:val="28"/>
          <w:szCs w:val="28"/>
          <w:lang w:eastAsia="en-US"/>
        </w:rPr>
      </w:r>
    </w:p>
    <w:p>
      <w:pPr>
        <w:pStyle w:val="Normal"/>
        <w:numPr>
          <w:ilvl w:val="0"/>
          <w:numId w:val="0"/>
        </w:numPr>
        <w:suppressAutoHyphens w:val="false"/>
        <w:jc w:val="right"/>
        <w:outlineLvl w:val="0"/>
        <w:rPr>
          <w:sz w:val="28"/>
          <w:szCs w:val="28"/>
          <w:lang w:eastAsia="en-US"/>
        </w:rPr>
      </w:pPr>
      <w:r>
        <w:rPr>
          <w:sz w:val="28"/>
          <w:szCs w:val="28"/>
          <w:lang w:eastAsia="en-US"/>
        </w:rPr>
        <w:t>Приложение 7</w:t>
      </w:r>
    </w:p>
    <w:p>
      <w:pPr>
        <w:pStyle w:val="Normal"/>
        <w:suppressAutoHyphens w:val="false"/>
        <w:jc w:val="right"/>
        <w:rPr>
          <w:sz w:val="28"/>
          <w:szCs w:val="28"/>
          <w:lang w:eastAsia="en-US"/>
        </w:rPr>
      </w:pPr>
      <w:r>
        <w:rPr>
          <w:sz w:val="28"/>
          <w:szCs w:val="28"/>
          <w:lang w:eastAsia="en-US"/>
        </w:rPr>
        <w:t>к Административному регламенту</w:t>
      </w:r>
    </w:p>
    <w:p>
      <w:pPr>
        <w:pStyle w:val="Normal"/>
        <w:suppressAutoHyphens w:val="false"/>
        <w:jc w:val="right"/>
        <w:rPr>
          <w:sz w:val="28"/>
          <w:szCs w:val="28"/>
          <w:lang w:eastAsia="en-US"/>
        </w:rPr>
      </w:pPr>
      <w:r>
        <w:rPr>
          <w:sz w:val="28"/>
          <w:szCs w:val="28"/>
          <w:lang w:eastAsia="en-US"/>
        </w:rPr>
      </w:r>
    </w:p>
    <w:p>
      <w:pPr>
        <w:pStyle w:val="Normal"/>
        <w:suppressAutoHyphens w:val="false"/>
        <w:jc w:val="right"/>
        <w:rPr>
          <w:sz w:val="28"/>
          <w:szCs w:val="28"/>
          <w:lang w:eastAsia="en-US"/>
        </w:rPr>
      </w:pPr>
      <w:r>
        <w:rPr>
          <w:sz w:val="28"/>
          <w:szCs w:val="28"/>
          <w:lang w:eastAsia="en-US"/>
        </w:rPr>
        <w:t>Образец</w:t>
      </w:r>
    </w:p>
    <w:p>
      <w:pPr>
        <w:pStyle w:val="Normal"/>
        <w:suppressAutoHyphens w:val="false"/>
        <w:jc w:val="both"/>
        <w:rPr>
          <w:sz w:val="28"/>
          <w:szCs w:val="28"/>
          <w:lang w:eastAsia="en-US"/>
        </w:rPr>
      </w:pPr>
      <w:r>
        <w:rPr>
          <w:sz w:val="28"/>
          <w:szCs w:val="28"/>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МОТИВИРОВАННЫЙ ОТКАЗ</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В ПРЕДОСТАВЛЕНИИ ВОДНОГО ОБЪЕКТА НА ОСНОВАНИИ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РЕШЕНИЯ О ПРЕДОСТАВЛЕНИИ ВОДНОГО ОБЪЕКТА В ПОЛЬЗОВАНИЕ</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___________________________________________________________________________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Исх. N _____                             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(фамилия, имя, отчество заявителя/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представителя заявителя)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Отказать  в  предоставлении  водного объекта или  его  части  на  основании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решения о предоставлении водного объекта в пользование вх. N 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pPr>
      <w:r>
        <w:rPr>
          <w:rFonts w:cs="Courier New" w:ascii="Courier New" w:hAnsi="Courier New"/>
          <w:sz w:val="20"/>
          <w:szCs w:val="20"/>
          <w:lang w:eastAsia="en-US"/>
        </w:rPr>
        <w:t xml:space="preserve">    </w:t>
      </w:r>
      <w:r>
        <w:rPr>
          <w:rFonts w:cs="Courier New" w:ascii="Courier New" w:hAnsi="Courier New"/>
          <w:sz w:val="20"/>
          <w:szCs w:val="20"/>
          <w:lang w:eastAsia="en-US"/>
        </w:rPr>
        <w:t xml:space="preserve">документы, указанные в </w:t>
      </w:r>
      <w:hyperlink r:id="rId18">
        <w:r>
          <w:rPr>
            <w:rStyle w:val="Style17"/>
            <w:rFonts w:cs="Courier New" w:ascii="Courier New" w:hAnsi="Courier New"/>
            <w:sz w:val="20"/>
            <w:szCs w:val="20"/>
            <w:lang w:eastAsia="en-US"/>
          </w:rPr>
          <w:t>пунктах 10</w:t>
        </w:r>
      </w:hyperlink>
      <w:r>
        <w:rPr>
          <w:rFonts w:cs="Courier New" w:ascii="Courier New" w:hAnsi="Courier New"/>
          <w:sz w:val="20"/>
          <w:szCs w:val="20"/>
          <w:lang w:eastAsia="en-US"/>
        </w:rPr>
        <w:t xml:space="preserve">, </w:t>
      </w:r>
      <w:hyperlink r:id="rId19">
        <w:r>
          <w:rPr>
            <w:rStyle w:val="Style17"/>
            <w:rFonts w:cs="Courier New" w:ascii="Courier New" w:hAnsi="Courier New"/>
            <w:sz w:val="20"/>
            <w:szCs w:val="20"/>
            <w:lang w:eastAsia="en-US"/>
          </w:rPr>
          <w:t>11</w:t>
        </w:r>
      </w:hyperlink>
      <w:r>
        <w:rPr>
          <w:rFonts w:cs="Courier New" w:ascii="Courier New" w:hAnsi="Courier New"/>
          <w:sz w:val="20"/>
          <w:szCs w:val="20"/>
          <w:lang w:eastAsia="en-US"/>
        </w:rPr>
        <w:t xml:space="preserve"> - </w:t>
      </w:r>
      <w:hyperlink r:id="rId20">
        <w:r>
          <w:rPr>
            <w:rStyle w:val="Style17"/>
            <w:rFonts w:cs="Courier New" w:ascii="Courier New" w:hAnsi="Courier New"/>
            <w:sz w:val="20"/>
            <w:szCs w:val="20"/>
            <w:lang w:eastAsia="en-US"/>
          </w:rPr>
          <w:t>14</w:t>
        </w:r>
      </w:hyperlink>
      <w:r>
        <w:rPr>
          <w:rFonts w:cs="Courier New" w:ascii="Courier New" w:hAnsi="Courier New"/>
          <w:sz w:val="20"/>
          <w:szCs w:val="20"/>
          <w:lang w:eastAsia="en-US"/>
        </w:rPr>
        <w:t xml:space="preserve"> Правил подготовки и принятия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решения  о  предоставлении  водного  объекта  в  пользование,  утвержденных</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постановлением  Правительства  Российской Федерации от 30 декабря 2006 г. N</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844  "О  порядке  подготовки  и  принятия  решения о предоставлении водного</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объекта в пользование", представлены с нарушением требований, установленных</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настоящими Правилами;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получен   отказ   федеральных   органов   исполнительной   власти   (их</w:t>
      </w:r>
    </w:p>
    <w:p>
      <w:pPr>
        <w:pStyle w:val="Normal"/>
        <w:suppressAutoHyphens w:val="false"/>
        <w:jc w:val="both"/>
        <w:rPr/>
      </w:pPr>
      <w:r>
        <w:rPr>
          <w:rFonts w:cs="Courier New" w:ascii="Courier New" w:hAnsi="Courier New"/>
          <w:sz w:val="20"/>
          <w:szCs w:val="20"/>
          <w:lang w:eastAsia="en-US"/>
        </w:rPr>
        <w:t xml:space="preserve">территориальных  органов),  указанных  в  </w:t>
      </w:r>
      <w:hyperlink r:id="rId21">
        <w:r>
          <w:rPr>
            <w:rStyle w:val="Style17"/>
            <w:rFonts w:cs="Courier New" w:ascii="Courier New" w:hAnsi="Courier New"/>
            <w:sz w:val="20"/>
            <w:szCs w:val="20"/>
            <w:lang w:eastAsia="en-US"/>
          </w:rPr>
          <w:t>подпункте  "г"  пункта  20</w:t>
        </w:r>
      </w:hyperlink>
      <w:r>
        <w:rPr>
          <w:rFonts w:cs="Courier New" w:ascii="Courier New" w:hAnsi="Courier New"/>
          <w:sz w:val="20"/>
          <w:szCs w:val="20"/>
          <w:lang w:eastAsia="en-US"/>
        </w:rPr>
        <w:t xml:space="preserve"> Правил</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подготовки   и   принятия   решения  о  предоставлении  водного  объекта  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пользование, утвержденных постановлением Правительства Российской Федерации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от  30  декабря  2006  г.  N 844 "О порядке подготовки и принятия решения о</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предоставлении  водного  объекта  в  пользование",  в  согласовании условий</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водопользования;</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право  пользования  частью  водного  объекта,  указанной  в  заявлении,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предоставлено  другому  лицу,  либо  водный  объект, указанный в заявлении,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предоставлен в обособленное водопользование;</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использование   водного   объекта  в  заявленных  целях  запрещено  или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ограничено в соответствии с законодательством Российской Федерации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___________________________________________________________________________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(указывается мотивированный отказ в предоставлении водного объекта или</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его части на основании решения о предоставлении водного объекта в</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пользование)</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М.П.</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"__" ___________ 20__ г. _______________________________  _________________</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(дата)                (Ф.И.О. руководителя            (подпись)</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уполномоченного органа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государственной власти субъекта</w:t>
      </w:r>
    </w:p>
    <w:p>
      <w:pPr>
        <w:pStyle w:val="Normal"/>
        <w:suppressAutoHyphens w:val="false"/>
        <w:jc w:val="both"/>
        <w:rPr>
          <w:rFonts w:ascii="Courier New" w:hAnsi="Courier New" w:cs="Courier New"/>
          <w:sz w:val="20"/>
          <w:szCs w:val="20"/>
          <w:lang w:eastAsia="en-US"/>
        </w:rPr>
      </w:pPr>
      <w:r>
        <w:rPr>
          <w:rFonts w:cs="Courier New" w:ascii="Courier New" w:hAnsi="Courier New"/>
          <w:sz w:val="20"/>
          <w:szCs w:val="20"/>
          <w:lang w:eastAsia="en-US"/>
        </w:rPr>
        <w:t xml:space="preserve">                              </w:t>
      </w:r>
      <w:r>
        <w:rPr>
          <w:rFonts w:cs="Courier New" w:ascii="Courier New" w:hAnsi="Courier New"/>
          <w:sz w:val="20"/>
          <w:szCs w:val="20"/>
          <w:lang w:eastAsia="en-US"/>
        </w:rPr>
        <w:t>Российской Федерации)</w:t>
      </w:r>
    </w:p>
    <w:p>
      <w:pPr>
        <w:pStyle w:val="Normal"/>
        <w:suppressAutoHyphens w:val="false"/>
        <w:ind w:firstLine="540"/>
        <w:jc w:val="both"/>
        <w:rPr>
          <w:sz w:val="28"/>
          <w:szCs w:val="28"/>
          <w:lang w:eastAsia="en-US"/>
        </w:rPr>
      </w:pPr>
      <w:r>
        <w:rPr>
          <w:sz w:val="28"/>
          <w:szCs w:val="28"/>
          <w:lang w:eastAsia="en-US"/>
        </w:rPr>
      </w:r>
    </w:p>
    <w:p>
      <w:pPr>
        <w:pStyle w:val="ConsPlusNormal1"/>
        <w:widowControl/>
        <w:ind w:hanging="0"/>
        <w:jc w:val="right"/>
        <w:rPr/>
      </w:pPr>
      <w:r>
        <w:rPr/>
      </w:r>
    </w:p>
    <w:sectPr>
      <w:headerReference w:type="default" r:id="rId22"/>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Calibri">
    <w:charset w:val="cc"/>
    <w:family w:val="swiss"/>
    <w:pitch w:val="variable"/>
  </w:font>
  <w:font w:name="Times New Roman">
    <w:charset w:val="01"/>
    <w:family w:val="roman"/>
    <w:pitch w:val="variable"/>
  </w:font>
  <w:font w:name="Arial">
    <w:charset w:val="cc"/>
    <w:family w:val="swiss"/>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tabs>
        <w:tab w:val="center" w:pos="4677" w:leader="none"/>
        <w:tab w:val="right" w:pos="9355" w:leader="none"/>
      </w:tabs>
      <w:spacing w:before="0" w:after="200"/>
      <w:rPr/>
    </w:pPr>
    <w:r>
      <w:rPr/>
      <mc:AlternateContent>
        <mc:Choice Requires="wps">
          <w:drawing>
            <wp:anchor behindDoc="1" distT="0" distB="0" distL="0" distR="0" simplePos="0" locked="0" layoutInCell="1" allowOverlap="1" relativeHeight="44">
              <wp:simplePos x="0" y="0"/>
              <wp:positionH relativeFrom="margin">
                <wp:align>center</wp:align>
              </wp:positionH>
              <wp:positionV relativeFrom="paragraph">
                <wp:posOffset>635</wp:posOffset>
              </wp:positionV>
              <wp:extent cx="133350" cy="174625"/>
              <wp:effectExtent l="0" t="0" r="0" b="0"/>
              <wp:wrapSquare wrapText="largest"/>
              <wp:docPr id="1" name="Врезка1"/>
              <a:graphic xmlns:a="http://schemas.openxmlformats.org/drawingml/2006/main">
                <a:graphicData uri="http://schemas.microsoft.com/office/word/2010/wordprocessingShape">
                  <wps:wsp>
                    <wps:cNvSpPr/>
                    <wps:spPr>
                      <a:xfrm>
                        <a:off x="0" y="0"/>
                        <a:ext cx="132840" cy="173880"/>
                      </a:xfrm>
                      <a:prstGeom prst="rect">
                        <a:avLst/>
                      </a:prstGeom>
                      <a:noFill/>
                      <a:ln>
                        <a:noFill/>
                      </a:ln>
                    </wps:spPr>
                    <wps:style>
                      <a:lnRef idx="0"/>
                      <a:fillRef idx="0"/>
                      <a:effectRef idx="0"/>
                      <a:fontRef idx="minor"/>
                    </wps:style>
                    <wps:txbx>
                      <w:txbxContent>
                        <w:p>
                          <w:pPr>
                            <w:pStyle w:val="Style23"/>
                            <w:spacing w:before="0" w:after="200"/>
                            <w:rPr>
                              <w:color w:val="000000"/>
                            </w:rPr>
                          </w:pPr>
                          <w:r>
                            <w:rPr>
                              <w:color w:val="000000"/>
                            </w:rPr>
                            <w:fldChar w:fldCharType="begin"/>
                          </w:r>
                          <w:r>
                            <w:instrText> PAGE </w:instrText>
                          </w:r>
                          <w:r>
                            <w:fldChar w:fldCharType="separate"/>
                          </w:r>
                          <w:r>
                            <w:t>31</w:t>
                          </w:r>
                          <w:r>
                            <w:fldChar w:fldCharType="end"/>
                          </w:r>
                        </w:p>
                      </w:txbxContent>
                    </wps:txbx>
                    <wps:bodyPr lIns="0" rIns="0" tIns="0" bIns="0">
                      <a:spAutoFit/>
                    </wps:bodyPr>
                  </wps:wsp>
                </a:graphicData>
              </a:graphic>
            </wp:anchor>
          </w:drawing>
        </mc:Choice>
        <mc:Fallback>
          <w:pict>
            <v:rect id="shape_0" ID="Врезка1" stroked="f" style="position:absolute;margin-left:235.65pt;margin-top:0.05pt;width:10.4pt;height:13.65pt;mso-position-horizontal:center;mso-position-horizontal-relative:margin">
              <w10:wrap type="square"/>
              <v:fill o:detectmouseclick="t" on="false"/>
              <v:stroke color="#3465a4" joinstyle="round" endcap="flat"/>
              <v:textbox>
                <w:txbxContent>
                  <w:p>
                    <w:pPr>
                      <w:pStyle w:val="Style23"/>
                      <w:spacing w:before="0" w:after="200"/>
                      <w:rPr>
                        <w:color w:val="000000"/>
                      </w:rPr>
                    </w:pPr>
                    <w:r>
                      <w:rPr>
                        <w:color w:val="000000"/>
                      </w:rPr>
                      <w:fldChar w:fldCharType="begin"/>
                    </w:r>
                    <w:r>
                      <w:instrText> PAGE </w:instrText>
                    </w:r>
                    <w:r>
                      <w:fldChar w:fldCharType="separate"/>
                    </w:r>
                    <w:r>
                      <w:t>31</w:t>
                    </w:r>
                    <w:r>
                      <w:fldChar w:fldCharType="end"/>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tabs>
        <w:tab w:val="center" w:pos="4677" w:leader="none"/>
        <w:tab w:val="right" w:pos="9355" w:leader="none"/>
      </w:tabs>
      <w:spacing w:before="0" w:after="20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tabs>
        <w:tab w:val="center" w:pos="4677" w:leader="none"/>
        <w:tab w:val="right" w:pos="9355" w:leader="none"/>
      </w:tabs>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72" w:hanging="432"/>
      </w:pPr>
    </w:lvl>
    <w:lvl w:ilvl="1">
      <w:start w:val="1"/>
      <w:numFmt w:val="none"/>
      <w:suff w:val="nothing"/>
      <w:lvlText w:val=""/>
      <w:lvlJc w:val="left"/>
      <w:pPr>
        <w:ind w:left="216" w:hanging="576"/>
      </w:pPr>
    </w:lvl>
    <w:lvl w:ilvl="2">
      <w:start w:val="1"/>
      <w:numFmt w:val="none"/>
      <w:suff w:val="nothing"/>
      <w:lvlText w:val=""/>
      <w:lvlJc w:val="left"/>
      <w:pPr>
        <w:ind w:left="360" w:hanging="720"/>
      </w:pPr>
    </w:lvl>
    <w:lvl w:ilvl="3">
      <w:start w:val="1"/>
      <w:numFmt w:val="none"/>
      <w:suff w:val="nothing"/>
      <w:lvlText w:val=""/>
      <w:lvlJc w:val="left"/>
      <w:pPr>
        <w:ind w:left="504" w:hanging="864"/>
      </w:pPr>
    </w:lvl>
    <w:lvl w:ilvl="4">
      <w:start w:val="1"/>
      <w:numFmt w:val="none"/>
      <w:suff w:val="nothing"/>
      <w:lvlText w:val=""/>
      <w:lvlJc w:val="left"/>
      <w:pPr>
        <w:ind w:left="648" w:hanging="1008"/>
      </w:pPr>
    </w:lvl>
    <w:lvl w:ilvl="5">
      <w:start w:val="1"/>
      <w:numFmt w:val="none"/>
      <w:suff w:val="nothing"/>
      <w:lvlText w:val=""/>
      <w:lvlJc w:val="left"/>
      <w:pPr>
        <w:ind w:left="792" w:hanging="1152"/>
      </w:pPr>
    </w:lvl>
    <w:lvl w:ilvl="6">
      <w:start w:val="1"/>
      <w:numFmt w:val="none"/>
      <w:suff w:val="nothing"/>
      <w:lvlText w:val=""/>
      <w:lvlJc w:val="left"/>
      <w:pPr>
        <w:ind w:left="936" w:hanging="1296"/>
      </w:pPr>
    </w:lvl>
    <w:lvl w:ilvl="7">
      <w:start w:val="1"/>
      <w:numFmt w:val="none"/>
      <w:suff w:val="nothing"/>
      <w:lvlText w:val=""/>
      <w:lvlJc w:val="left"/>
      <w:pPr>
        <w:ind w:left="1080" w:hanging="1440"/>
      </w:pPr>
    </w:lvl>
    <w:lvl w:ilvl="8">
      <w:start w:val="1"/>
      <w:numFmt w:val="none"/>
      <w:suff w:val="nothing"/>
      <w:lvlText w:val=""/>
      <w:lvlJc w:val="left"/>
      <w:pPr>
        <w:ind w:left="122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0"/>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header"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customStyle="1">
    <w:name w:val="Normal"/>
    <w:uiPriority w:val="99"/>
    <w:qFormat/>
    <w:rsid w:val="007866a3"/>
    <w:pPr>
      <w:widowControl/>
      <w:tabs>
        <w:tab w:val="left" w:pos="709" w:leader="none"/>
      </w:tabs>
      <w:suppressAutoHyphens w:val="true"/>
      <w:bidi w:val="0"/>
      <w:spacing w:lineRule="atLeast" w:line="276" w:before="0" w:after="200"/>
      <w:jc w:val="left"/>
    </w:pPr>
    <w:rPr>
      <w:rFonts w:ascii="Calibri" w:hAnsi="Calibri" w:eastAsia="Calibri" w:cs="Calibri"/>
      <w:color w:val="00000A"/>
      <w:sz w:val="24"/>
      <w:szCs w:val="22"/>
      <w:lang w:val="ru-RU" w:eastAsia="ru-RU"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99"/>
    <w:qFormat/>
    <w:rsid w:val="00e30e69"/>
    <w:rPr>
      <w:b/>
      <w:bCs/>
    </w:rPr>
  </w:style>
  <w:style w:type="character" w:styleId="Style14" w:customStyle="1">
    <w:name w:val="Верхний колонтитул Знак"/>
    <w:basedOn w:val="DefaultParagraphFont"/>
    <w:link w:val="a4"/>
    <w:uiPriority w:val="99"/>
    <w:qFormat/>
    <w:locked/>
    <w:rsid w:val="00e30e69"/>
    <w:rPr>
      <w:rFonts w:ascii="Times New Roman" w:hAnsi="Times New Roman" w:cs="Times New Roman"/>
      <w:sz w:val="20"/>
      <w:szCs w:val="20"/>
      <w:lang w:eastAsia="ar-SA" w:bidi="ar-SA"/>
    </w:rPr>
  </w:style>
  <w:style w:type="character" w:styleId="Style15" w:customStyle="1">
    <w:name w:val="Текст выноски Знак"/>
    <w:basedOn w:val="DefaultParagraphFont"/>
    <w:link w:val="a7"/>
    <w:uiPriority w:val="99"/>
    <w:semiHidden/>
    <w:qFormat/>
    <w:locked/>
    <w:rsid w:val="009d161a"/>
    <w:rPr>
      <w:rFonts w:ascii="Tahoma" w:hAnsi="Tahoma" w:cs="Tahoma"/>
      <w:sz w:val="16"/>
      <w:szCs w:val="16"/>
      <w:lang w:eastAsia="ar-SA" w:bidi="ar-SA"/>
    </w:rPr>
  </w:style>
  <w:style w:type="character" w:styleId="Style16" w:customStyle="1">
    <w:name w:val="Нижний колонтитул Знак"/>
    <w:basedOn w:val="DefaultParagraphFont"/>
    <w:link w:val="ab"/>
    <w:uiPriority w:val="99"/>
    <w:semiHidden/>
    <w:qFormat/>
    <w:locked/>
    <w:rsid w:val="0008707b"/>
    <w:rPr>
      <w:rFonts w:ascii="Times New Roman" w:hAnsi="Times New Roman" w:cs="Times New Roman"/>
      <w:sz w:val="24"/>
      <w:szCs w:val="24"/>
      <w:lang w:eastAsia="ar-SA" w:bidi="ar-SA"/>
    </w:rPr>
  </w:style>
  <w:style w:type="character" w:styleId="Pagenumber">
    <w:name w:val="page number"/>
    <w:basedOn w:val="DefaultParagraphFont"/>
    <w:uiPriority w:val="99"/>
    <w:qFormat/>
    <w:rsid w:val="007d36dc"/>
    <w:rPr/>
  </w:style>
  <w:style w:type="character" w:styleId="ConsPlusNormal" w:customStyle="1">
    <w:name w:val="ConsPlusNormal Знак"/>
    <w:link w:val="ConsPlusNormal"/>
    <w:uiPriority w:val="99"/>
    <w:qFormat/>
    <w:locked/>
    <w:rsid w:val="00331b60"/>
    <w:rPr>
      <w:rFonts w:ascii="Arial" w:hAnsi="Arial" w:cs="Arial"/>
      <w:sz w:val="22"/>
      <w:szCs w:val="22"/>
      <w:lang w:val="ru-RU" w:eastAsia="ar-SA" w:bidi="ar-SA"/>
    </w:rPr>
  </w:style>
  <w:style w:type="character" w:styleId="Style17">
    <w:name w:val="Интернет-ссылка"/>
    <w:rPr>
      <w:color w:val="000080"/>
      <w:u w:val="single"/>
      <w:lang w:val="zxx" w:eastAsia="zxx" w:bidi="zxx"/>
    </w:rPr>
  </w:style>
  <w:style w:type="paragraph" w:styleId="Style18">
    <w:name w:val="Заголовок"/>
    <w:basedOn w:val="Normal"/>
    <w:next w:val="Style19"/>
    <w:qFormat/>
    <w:pPr>
      <w:keepNext/>
      <w:spacing w:before="240" w:after="120"/>
    </w:pPr>
    <w:rPr>
      <w:rFonts w:ascii="Liberation Sans" w:hAnsi="Liberation Sans" w:eastAsia="Microsoft YaHei" w:cs="Mangal"/>
      <w:sz w:val="28"/>
      <w:szCs w:val="28"/>
    </w:rPr>
  </w:style>
  <w:style w:type="paragraph" w:styleId="Style19">
    <w:name w:val="Body Text"/>
    <w:basedOn w:val="Normal"/>
    <w:pPr>
      <w:spacing w:lineRule="auto" w:line="288" w:before="0" w:after="140"/>
    </w:pPr>
    <w:rPr/>
  </w:style>
  <w:style w:type="paragraph" w:styleId="Style20">
    <w:name w:val="List"/>
    <w:basedOn w:val="Normal"/>
    <w:uiPriority w:val="99"/>
    <w:rsid w:val="00374c0f"/>
    <w:pPr>
      <w:suppressAutoHyphens w:val="false"/>
      <w:ind w:left="283" w:hanging="283"/>
    </w:pPr>
    <w:rPr>
      <w:rFonts w:eastAsia="Calibri"/>
      <w:lang w:eastAsia="ru-RU"/>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onsPlusNormal1" w:customStyle="1">
    <w:name w:val="ConsPlusNormal"/>
    <w:link w:val="ConsPlusNormal0"/>
    <w:uiPriority w:val="99"/>
    <w:qFormat/>
    <w:rsid w:val="00e30e69"/>
    <w:pPr>
      <w:widowControl w:val="false"/>
      <w:suppressAutoHyphens w:val="true"/>
      <w:bidi w:val="0"/>
      <w:ind w:firstLine="720"/>
      <w:jc w:val="left"/>
    </w:pPr>
    <w:rPr>
      <w:rFonts w:ascii="Arial" w:hAnsi="Arial" w:eastAsia="Calibri" w:cs="Arial"/>
      <w:color w:val="00000A"/>
      <w:sz w:val="24"/>
      <w:szCs w:val="22"/>
      <w:lang w:val="ru-RU" w:eastAsia="ar-SA" w:bidi="ar-SA"/>
    </w:rPr>
  </w:style>
  <w:style w:type="paragraph" w:styleId="Style23">
    <w:name w:val="Header"/>
    <w:basedOn w:val="Normal"/>
    <w:link w:val="a5"/>
    <w:uiPriority w:val="99"/>
    <w:rsid w:val="00e30e69"/>
    <w:pPr>
      <w:tabs>
        <w:tab w:val="center" w:pos="4677" w:leader="none"/>
        <w:tab w:val="right" w:pos="9355" w:leader="none"/>
      </w:tabs>
    </w:pPr>
    <w:rPr>
      <w:rFonts w:eastAsia="Calibri"/>
      <w:sz w:val="20"/>
      <w:szCs w:val="20"/>
    </w:rPr>
  </w:style>
  <w:style w:type="paragraph" w:styleId="Style24" w:customStyle="1">
    <w:name w:val="Содержимое таблицы"/>
    <w:basedOn w:val="Normal"/>
    <w:uiPriority w:val="99"/>
    <w:qFormat/>
    <w:rsid w:val="00e30e69"/>
    <w:pPr>
      <w:suppressLineNumbers/>
    </w:pPr>
    <w:rPr/>
  </w:style>
  <w:style w:type="paragraph" w:styleId="NoSpacing1" w:customStyle="1">
    <w:name w:val="No Spacing1"/>
    <w:uiPriority w:val="99"/>
    <w:qFormat/>
    <w:rsid w:val="00e30e69"/>
    <w:pPr>
      <w:widowControl/>
      <w:suppressAutoHyphens w:val="true"/>
      <w:bidi w:val="0"/>
      <w:spacing w:lineRule="atLeast" w:line="100"/>
      <w:jc w:val="left"/>
    </w:pPr>
    <w:rPr>
      <w:rFonts w:ascii="Calibri" w:hAnsi="Calibri" w:eastAsia="Calibri" w:cs="Calibri"/>
      <w:color w:val="00000A"/>
      <w:sz w:val="24"/>
      <w:szCs w:val="22"/>
      <w:lang w:val="ru-RU" w:eastAsia="ar-SA" w:bidi="ar-SA"/>
    </w:rPr>
  </w:style>
  <w:style w:type="paragraph" w:styleId="1" w:customStyle="1">
    <w:name w:val="Абзац списка1"/>
    <w:uiPriority w:val="99"/>
    <w:qFormat/>
    <w:rsid w:val="00e30e69"/>
    <w:pPr>
      <w:widowControl w:val="false"/>
      <w:suppressAutoHyphens w:val="true"/>
      <w:bidi w:val="0"/>
      <w:spacing w:lineRule="atLeast" w:line="100"/>
      <w:ind w:left="720" w:hanging="0"/>
      <w:jc w:val="left"/>
    </w:pPr>
    <w:rPr>
      <w:rFonts w:ascii="Calibri" w:hAnsi="Calibri" w:eastAsia="Times New Roman" w:cs="Calibri"/>
      <w:color w:val="00000A"/>
      <w:sz w:val="24"/>
      <w:szCs w:val="24"/>
      <w:lang w:val="ru-RU" w:eastAsia="ar-SA" w:bidi="ar-SA"/>
    </w:rPr>
  </w:style>
  <w:style w:type="paragraph" w:styleId="BalloonText">
    <w:name w:val="Balloon Text"/>
    <w:basedOn w:val="Normal"/>
    <w:link w:val="a8"/>
    <w:uiPriority w:val="99"/>
    <w:semiHidden/>
    <w:qFormat/>
    <w:rsid w:val="009d161a"/>
    <w:pPr/>
    <w:rPr>
      <w:rFonts w:ascii="Tahoma" w:hAnsi="Tahoma" w:eastAsia="Calibri" w:cs="Tahoma"/>
      <w:sz w:val="16"/>
      <w:szCs w:val="16"/>
    </w:rPr>
  </w:style>
  <w:style w:type="paragraph" w:styleId="ListParagraph">
    <w:name w:val="List Paragraph"/>
    <w:basedOn w:val="Normal"/>
    <w:uiPriority w:val="99"/>
    <w:qFormat/>
    <w:rsid w:val="00f95240"/>
    <w:pPr>
      <w:ind w:left="720" w:hanging="0"/>
    </w:pPr>
    <w:rPr/>
  </w:style>
  <w:style w:type="paragraph" w:styleId="Style25">
    <w:name w:val="Footer"/>
    <w:basedOn w:val="Normal"/>
    <w:link w:val="ac"/>
    <w:uiPriority w:val="99"/>
    <w:rsid w:val="007d36dc"/>
    <w:pPr>
      <w:tabs>
        <w:tab w:val="center" w:pos="4677" w:leader="none"/>
        <w:tab w:val="right" w:pos="9355" w:leader="none"/>
      </w:tabs>
    </w:pPr>
    <w:rPr>
      <w:rFonts w:eastAsia="Calibri"/>
    </w:rPr>
  </w:style>
  <w:style w:type="paragraph" w:styleId="Style26">
    <w:name w:val="Содержимое врезки"/>
    <w:basedOn w:val="Normal"/>
    <w:qFormat/>
    <w:pPr/>
    <w:rPr/>
  </w:style>
  <w:style w:type="paragraph" w:styleId="Style27">
    <w:name w:val="Обычный (веб)"/>
    <w:basedOn w:val="Normal"/>
    <w:qFormat/>
    <w:pPr>
      <w:spacing w:before="280" w:after="280"/>
    </w:pPr>
    <w:rPr>
      <w:sz w:val="24"/>
      <w:szCs w:val="24"/>
    </w:rPr>
  </w:style>
  <w:style w:type="paragraph" w:styleId="TableofFigures">
    <w:name w:val="Table of Figures"/>
    <w:basedOn w:val="Style21"/>
    <w:qFormat/>
    <w:pPr/>
    <w:rPr/>
  </w:style>
  <w:style w:type="paragraph" w:styleId="ConsPlusTitle">
    <w:name w:val="ConsPlusTitle"/>
    <w:qFormat/>
    <w:pPr>
      <w:widowControl w:val="false"/>
      <w:suppressAutoHyphens w:val="true"/>
    </w:pPr>
    <w:rPr>
      <w:rFonts w:ascii="Calibri" w:hAnsi="Calibri" w:eastAsia="Arial" w:cs="Calibri"/>
      <w:color w:val="auto"/>
      <w:sz w:val="20"/>
      <w:szCs w:val="20"/>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FB96D42E869A7355DD7E7399BD15E2C71C7F79337F8347A6E93D3D6E2AEFC2CC7FE51FE5F9BCC5D5TAI" TargetMode="External"/><Relationship Id="rId3" Type="http://schemas.openxmlformats.org/officeDocument/2006/relationships/hyperlink" Target="consultantplus://offline/ref=5A077D2550B069AB53560B2A1D8C786EA257342DBD6C3F87DE31C48980F1ED4DED180CBF72280A69u1k7G" TargetMode="External"/><Relationship Id="rId4" Type="http://schemas.openxmlformats.org/officeDocument/2006/relationships/hyperlink" Target="consultantplus://offline/ref=5A077D2550B069AB53560B2A1D8C786EA2593121B66C3F87DE31C48980F1ED4DED180CBF72280F69u1kBG" TargetMode="External"/><Relationship Id="rId5" Type="http://schemas.openxmlformats.org/officeDocument/2006/relationships/hyperlink" Target="consultantplus://offline/ref=5A077D2550B069AB53560B2A1D8C786EA2573321BD6B3F87DE31C48980uFk1G" TargetMode="External"/><Relationship Id="rId6" Type="http://schemas.openxmlformats.org/officeDocument/2006/relationships/hyperlink" Target="consultantplus://offline/ref=5A077D2550B069AB53560B2A1D8C786EA2583128BC6A3F87DE31C48980F1ED4DED180CBF72280A69u1k3G" TargetMode="External"/><Relationship Id="rId7" Type="http://schemas.openxmlformats.org/officeDocument/2006/relationships/hyperlink" Target="consultantplus://offline/ref=5A077D2550B069AB53560B2A1D8C786EA2593121B66C3F87DE31C48980F1ED4DED180CBF72280F69u1kBG" TargetMode="External"/><Relationship Id="rId8" Type="http://schemas.openxmlformats.org/officeDocument/2006/relationships/hyperlink" Target="consultantplus://offline/ref=5A077D2550B069AB53560B2A1D8C786EA2593121B66C3F87DE31C48980F1ED4DED180CBF72280F6Cu1k4G" TargetMode="External"/><Relationship Id="rId9" Type="http://schemas.openxmlformats.org/officeDocument/2006/relationships/hyperlink" Target="consultantplus://offline/ref=5A077D2550B069AB53560B2A1D8C786EA2593121B66C3F87DE31C48980F1ED4DED180CBF72280F69u1kBG" TargetMode="External"/><Relationship Id="rId10" Type="http://schemas.openxmlformats.org/officeDocument/2006/relationships/hyperlink" Target="consultantplus://offline/ref=5A077D2550B069AB53560B2A1D8C786EA2593121B66C3F87DE31C48980F1ED4DED180CBF72280F69u1k5G" TargetMode="External"/><Relationship Id="rId11" Type="http://schemas.openxmlformats.org/officeDocument/2006/relationships/hyperlink" Target="consultantplus://offline/ref=5A077D2550B069AB53560B2A1D8C786EA25B302BB7613F87DE31C48980F1ED4DED180CBF72280A69u1k3G" TargetMode="External"/><Relationship Id="rId12" Type="http://schemas.openxmlformats.org/officeDocument/2006/relationships/hyperlink" Target="consultantplus://offline/ref=5A077D2550B069AB53560B2A1D8C786EA2593121B66C3F87DE31C48980F1ED4DED180CBF72280F69u1k5G" TargetMode="External"/><Relationship Id="rId13" Type="http://schemas.openxmlformats.org/officeDocument/2006/relationships/hyperlink" Target="consultantplus://offline/ref=5A077D2550B069AB53560B2A1D8C786EA2593121B66C3F87DE31C48980F1ED4DED180CBF72280F69u1k5G" TargetMode="External"/><Relationship Id="rId14" Type="http://schemas.openxmlformats.org/officeDocument/2006/relationships/hyperlink" Target="consultantplus://offline/ref=5A077D2550B069AB53560B2A1D8C786EA2583220B3693F87DE31C48980uFk1G" TargetMode="External"/><Relationship Id="rId15" Type="http://schemas.openxmlformats.org/officeDocument/2006/relationships/hyperlink" Target="consultantplus://offline/ref=5A077D2550B069AB53560B2A1D8C786EA2583220B3693F87DE31C48980uFk1G"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yperlink" Target="consultantplus://offline/ref=98CEFD9585AF478CD16ECB6CEF54E47F3E4BD686ABA9E5A2283C0DA027244F13A2C16EF64A8FB94E3BtAH" TargetMode="External"/><Relationship Id="rId19" Type="http://schemas.openxmlformats.org/officeDocument/2006/relationships/hyperlink" Target="consultantplus://offline/ref=98CEFD9585AF478CD16ECB6CEF54E47F3E4BD686ABA9E5A2283C0DA027244F13A2C16EF64A8FB9493BtBH" TargetMode="External"/><Relationship Id="rId20" Type="http://schemas.openxmlformats.org/officeDocument/2006/relationships/hyperlink" Target="consultantplus://offline/ref=98CEFD9585AF478CD16ECB6CEF54E47F3E4BD686ABA9E5A2283C0DA027244F13A2C16EF64A8FB9483Bt7H" TargetMode="External"/><Relationship Id="rId21" Type="http://schemas.openxmlformats.org/officeDocument/2006/relationships/hyperlink" Target="consultantplus://offline/ref=98CEFD9585AF478CD16ECB6CEF54E47F3E4BD686ABA9E5A2283C0DA027244F13A2C16EF534tBH" TargetMode="External"/><Relationship Id="rId22" Type="http://schemas.openxmlformats.org/officeDocument/2006/relationships/header" Target="header3.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Application>LibreOffice/5.2.4.2$Windows_x86 LibreOffice_project/3d5603e1122f0f102b62521720ab13a38a4e0eb0</Application>
  <Pages>64</Pages>
  <Words>13082</Words>
  <Characters>96609</Characters>
  <CharactersWithSpaces>122890</CharactersWithSpaces>
  <Paragraphs>1307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2015-11-26T14:12:00Z</dcterms:created>
  <dc:creator>user</dc:creator>
  <dc:description/>
  <dc:language>ru-RU</dc:language>
  <cp:lastModifiedBy/>
  <cp:lastPrinted>2015-11-24T07:03:00Z</cp:lastPrinted>
  <dcterms:modified xsi:type="dcterms:W3CDTF">2017-05-15T16:55:53Z</dcterms:modified>
  <cp:revision>22</cp:revision>
  <dc:subject/>
  <dc:title>УТВЕРЖДЕН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